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noProof/>
          <w:sz w:val="24"/>
          <w:szCs w:val="24"/>
          <w:lang w:val="az-Latn-AZ"/>
        </w:rPr>
        <w:id w:val="-953015174"/>
        <w:docPartObj>
          <w:docPartGallery w:val="Cover Pages"/>
          <w:docPartUnique/>
        </w:docPartObj>
      </w:sdtPr>
      <w:sdtEndPr>
        <w:rPr>
          <w:rFonts w:eastAsiaTheme="minorEastAsia"/>
          <w:b/>
          <w:bCs/>
          <w:color w:val="5B9BD5" w:themeColor="accent1"/>
        </w:rPr>
      </w:sdtEndPr>
      <w:sdtContent>
        <w:tbl>
          <w:tblPr>
            <w:tblpPr w:leftFromText="187" w:rightFromText="187" w:vertAnchor="page" w:horzAnchor="page" w:tblpYSpec="top"/>
            <w:tblW w:w="6096" w:type="dxa"/>
            <w:tblLook w:val="04A0" w:firstRow="1" w:lastRow="0" w:firstColumn="1" w:lastColumn="0" w:noHBand="0" w:noVBand="1"/>
          </w:tblPr>
          <w:tblGrid>
            <w:gridCol w:w="1440"/>
            <w:gridCol w:w="4656"/>
          </w:tblGrid>
          <w:tr w:rsidR="0052430B" w:rsidRPr="00216682" w14:paraId="426726F7" w14:textId="77777777" w:rsidTr="0052430B">
            <w:trPr>
              <w:trHeight w:val="1440"/>
            </w:trPr>
            <w:tc>
              <w:tcPr>
                <w:tcW w:w="1440" w:type="dxa"/>
                <w:tcBorders>
                  <w:right w:val="single" w:sz="4" w:space="0" w:color="FFFFFF" w:themeColor="background1"/>
                </w:tcBorders>
                <w:shd w:val="clear" w:color="auto" w:fill="5B9BD5" w:themeFill="accent1"/>
              </w:tcPr>
              <w:p w14:paraId="0411DAC5" w14:textId="77777777" w:rsidR="0052430B" w:rsidRPr="00216682" w:rsidRDefault="0052430B" w:rsidP="009E09C8">
                <w:pPr>
                  <w:tabs>
                    <w:tab w:val="center" w:pos="612"/>
                  </w:tabs>
                  <w:spacing w:after="0" w:line="240" w:lineRule="auto"/>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ab/>
                </w:r>
              </w:p>
            </w:tc>
            <w:sdt>
              <w:sdtPr>
                <w:rPr>
                  <w:rFonts w:ascii="Times New Roman" w:eastAsiaTheme="majorEastAsia" w:hAnsi="Times New Roman" w:cs="Times New Roman"/>
                  <w:b/>
                  <w:bCs/>
                  <w:noProof/>
                  <w:color w:val="FFFFFF" w:themeColor="background1"/>
                  <w:sz w:val="24"/>
                  <w:szCs w:val="24"/>
                  <w:lang w:val="az-Latn-AZ"/>
                </w:rPr>
                <w:alias w:val="Year"/>
                <w:id w:val="15676118"/>
                <w:placeholder>
                  <w:docPart w:val="7A9D872461E449EA9D69C4EA2D8290CC"/>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4656" w:type="dxa"/>
                    <w:tcBorders>
                      <w:left w:val="single" w:sz="4" w:space="0" w:color="FFFFFF" w:themeColor="background1"/>
                    </w:tcBorders>
                    <w:shd w:val="clear" w:color="auto" w:fill="5B9BD5" w:themeFill="accent1"/>
                    <w:vAlign w:val="bottom"/>
                  </w:tcPr>
                  <w:p w14:paraId="3C02619A" w14:textId="77777777" w:rsidR="0052430B" w:rsidRPr="00216682" w:rsidRDefault="0052430B" w:rsidP="009E09C8">
                    <w:pPr>
                      <w:pStyle w:val="af2"/>
                      <w:jc w:val="both"/>
                      <w:rPr>
                        <w:rFonts w:ascii="Times New Roman" w:eastAsiaTheme="majorEastAsia" w:hAnsi="Times New Roman" w:cs="Times New Roman"/>
                        <w:b/>
                        <w:bCs/>
                        <w:noProof/>
                        <w:color w:val="FFFFFF" w:themeColor="background1"/>
                        <w:sz w:val="24"/>
                        <w:szCs w:val="24"/>
                        <w:lang w:val="az-Latn-AZ"/>
                      </w:rPr>
                    </w:pPr>
                    <w:r w:rsidRPr="00216682">
                      <w:rPr>
                        <w:rFonts w:ascii="Times New Roman" w:eastAsiaTheme="majorEastAsia" w:hAnsi="Times New Roman" w:cs="Times New Roman"/>
                        <w:b/>
                        <w:bCs/>
                        <w:noProof/>
                        <w:color w:val="FFFFFF" w:themeColor="background1"/>
                        <w:sz w:val="24"/>
                        <w:szCs w:val="24"/>
                        <w:lang w:val="az-Latn-AZ"/>
                      </w:rPr>
                      <w:t>2017</w:t>
                    </w:r>
                  </w:p>
                </w:tc>
              </w:sdtContent>
            </w:sdt>
          </w:tr>
          <w:tr w:rsidR="0052430B" w:rsidRPr="00216682" w14:paraId="5BF43DFF" w14:textId="77777777" w:rsidTr="0052430B">
            <w:trPr>
              <w:trHeight w:val="2880"/>
            </w:trPr>
            <w:tc>
              <w:tcPr>
                <w:tcW w:w="1440" w:type="dxa"/>
                <w:tcBorders>
                  <w:right w:val="single" w:sz="4" w:space="0" w:color="000000" w:themeColor="text1"/>
                </w:tcBorders>
              </w:tcPr>
              <w:p w14:paraId="0A4E994A" w14:textId="77777777" w:rsidR="0052430B" w:rsidRPr="00216682" w:rsidRDefault="0052430B" w:rsidP="009E09C8">
                <w:pPr>
                  <w:spacing w:after="0" w:line="240" w:lineRule="auto"/>
                  <w:jc w:val="both"/>
                  <w:rPr>
                    <w:rFonts w:ascii="Times New Roman" w:hAnsi="Times New Roman" w:cs="Times New Roman"/>
                    <w:b/>
                    <w:noProof/>
                    <w:sz w:val="24"/>
                    <w:szCs w:val="24"/>
                    <w:lang w:val="az-Latn-AZ"/>
                  </w:rPr>
                </w:pPr>
              </w:p>
            </w:tc>
            <w:tc>
              <w:tcPr>
                <w:tcW w:w="4656" w:type="dxa"/>
                <w:tcBorders>
                  <w:left w:val="single" w:sz="4" w:space="0" w:color="000000" w:themeColor="text1"/>
                </w:tcBorders>
                <w:vAlign w:val="center"/>
              </w:tcPr>
              <w:sdt>
                <w:sdtPr>
                  <w:rPr>
                    <w:rFonts w:ascii="Times New Roman" w:hAnsi="Times New Roman" w:cs="Times New Roman"/>
                    <w:b/>
                    <w:noProof/>
                    <w:color w:val="7B7B7B" w:themeColor="accent3" w:themeShade="BF"/>
                    <w:sz w:val="24"/>
                    <w:szCs w:val="24"/>
                    <w:lang w:val="az-Latn-AZ"/>
                  </w:rPr>
                  <w:alias w:val="Company"/>
                  <w:id w:val="15676123"/>
                  <w:placeholder>
                    <w:docPart w:val="038D17EF0D2C4B8082497D5DCA687A6D"/>
                  </w:placeholder>
                  <w:dataBinding w:prefixMappings="xmlns:ns0='http://schemas.openxmlformats.org/officeDocument/2006/extended-properties'" w:xpath="/ns0:Properties[1]/ns0:Company[1]" w:storeItemID="{6668398D-A668-4E3E-A5EB-62B293D839F1}"/>
                  <w:text/>
                </w:sdtPr>
                <w:sdtEndPr/>
                <w:sdtContent>
                  <w:p w14:paraId="045B7145" w14:textId="77777777" w:rsidR="0052430B" w:rsidRPr="00216682" w:rsidRDefault="0052430B" w:rsidP="009E09C8">
                    <w:pPr>
                      <w:pStyle w:val="af2"/>
                      <w:jc w:val="both"/>
                      <w:rPr>
                        <w:rFonts w:ascii="Times New Roman" w:hAnsi="Times New Roman" w:cs="Times New Roman"/>
                        <w:b/>
                        <w:noProof/>
                        <w:color w:val="7B7B7B" w:themeColor="accent3" w:themeShade="BF"/>
                        <w:sz w:val="24"/>
                        <w:szCs w:val="24"/>
                        <w:lang w:val="az-Latn-AZ"/>
                      </w:rPr>
                    </w:pPr>
                    <w:r w:rsidRPr="00216682">
                      <w:rPr>
                        <w:rFonts w:ascii="Times New Roman" w:hAnsi="Times New Roman" w:cs="Times New Roman"/>
                        <w:b/>
                        <w:noProof/>
                        <w:color w:val="7B7B7B" w:themeColor="accent3" w:themeShade="BF"/>
                        <w:sz w:val="24"/>
                        <w:szCs w:val="24"/>
                        <w:lang w:val="az-Latn-AZ"/>
                      </w:rPr>
                      <w:t>“Şəffaflıq Azərbaycan” Korrupsiyaya qarşı Mübarizə İctimai Birliyi</w:t>
                    </w:r>
                  </w:p>
                </w:sdtContent>
              </w:sdt>
              <w:p w14:paraId="43151F2F" w14:textId="77777777" w:rsidR="0052430B" w:rsidRPr="00216682" w:rsidRDefault="0052430B" w:rsidP="009E09C8">
                <w:pPr>
                  <w:pStyle w:val="af2"/>
                  <w:jc w:val="both"/>
                  <w:rPr>
                    <w:rFonts w:ascii="Times New Roman" w:hAnsi="Times New Roman" w:cs="Times New Roman"/>
                    <w:b/>
                    <w:noProof/>
                    <w:color w:val="7B7B7B" w:themeColor="accent3" w:themeShade="BF"/>
                    <w:sz w:val="24"/>
                    <w:szCs w:val="24"/>
                    <w:lang w:val="az-Latn-AZ"/>
                  </w:rPr>
                </w:pPr>
              </w:p>
              <w:sdt>
                <w:sdtPr>
                  <w:rPr>
                    <w:rFonts w:ascii="Times New Roman" w:hAnsi="Times New Roman" w:cs="Times New Roman"/>
                    <w:b/>
                    <w:noProof/>
                    <w:color w:val="7B7B7B" w:themeColor="accent3" w:themeShade="BF"/>
                    <w:sz w:val="24"/>
                    <w:szCs w:val="24"/>
                    <w:lang w:val="az-Latn-AZ"/>
                  </w:rPr>
                  <w:alias w:val="Author"/>
                  <w:id w:val="15676130"/>
                  <w:placeholder>
                    <w:docPart w:val="B31C8BD7CB7C46F0B1B6193ADD5CBD50"/>
                  </w:placeholder>
                  <w:dataBinding w:prefixMappings="xmlns:ns0='http://schemas.openxmlformats.org/package/2006/metadata/core-properties' xmlns:ns1='http://purl.org/dc/elements/1.1/'" w:xpath="/ns0:coreProperties[1]/ns1:creator[1]" w:storeItemID="{6C3C8BC8-F283-45AE-878A-BAB7291924A1}"/>
                  <w:text/>
                </w:sdtPr>
                <w:sdtEndPr/>
                <w:sdtContent>
                  <w:p w14:paraId="1C5A33FB" w14:textId="5AD803AA" w:rsidR="0052430B" w:rsidRPr="00216682" w:rsidRDefault="00444736" w:rsidP="009E09C8">
                    <w:pPr>
                      <w:pStyle w:val="af2"/>
                      <w:jc w:val="both"/>
                      <w:rPr>
                        <w:rFonts w:ascii="Times New Roman" w:hAnsi="Times New Roman" w:cs="Times New Roman"/>
                        <w:b/>
                        <w:noProof/>
                        <w:color w:val="7B7B7B" w:themeColor="accent3" w:themeShade="BF"/>
                        <w:sz w:val="24"/>
                        <w:szCs w:val="24"/>
                        <w:lang w:val="az-Latn-AZ"/>
                      </w:rPr>
                    </w:pPr>
                    <w:r w:rsidRPr="00216682">
                      <w:rPr>
                        <w:rFonts w:ascii="Times New Roman" w:hAnsi="Times New Roman" w:cs="Times New Roman"/>
                        <w:b/>
                        <w:noProof/>
                        <w:color w:val="7B7B7B" w:themeColor="accent3" w:themeShade="BF"/>
                        <w:sz w:val="24"/>
                        <w:szCs w:val="24"/>
                        <w:lang w:val="az-Latn-AZ"/>
                      </w:rPr>
                      <w:t>Müə</w:t>
                    </w:r>
                    <w:r w:rsidR="00D57764" w:rsidRPr="00216682">
                      <w:rPr>
                        <w:rFonts w:ascii="Times New Roman" w:hAnsi="Times New Roman" w:cs="Times New Roman"/>
                        <w:b/>
                        <w:noProof/>
                        <w:color w:val="7B7B7B" w:themeColor="accent3" w:themeShade="BF"/>
                        <w:sz w:val="24"/>
                        <w:szCs w:val="24"/>
                        <w:lang w:val="az-Latn-AZ"/>
                      </w:rPr>
                      <w:t>llif: Rəna Səfərə</w:t>
                    </w:r>
                    <w:r w:rsidRPr="00216682">
                      <w:rPr>
                        <w:rFonts w:ascii="Times New Roman" w:hAnsi="Times New Roman" w:cs="Times New Roman"/>
                        <w:b/>
                        <w:noProof/>
                        <w:color w:val="7B7B7B" w:themeColor="accent3" w:themeShade="BF"/>
                        <w:sz w:val="24"/>
                        <w:szCs w:val="24"/>
                        <w:lang w:val="az-Latn-AZ"/>
                      </w:rPr>
                      <w:t>liyeva</w:t>
                    </w:r>
                  </w:p>
                </w:sdtContent>
              </w:sdt>
              <w:p w14:paraId="4B88D8DC" w14:textId="77777777" w:rsidR="0052430B" w:rsidRPr="00216682" w:rsidRDefault="0052430B" w:rsidP="009E09C8">
                <w:pPr>
                  <w:pStyle w:val="af2"/>
                  <w:jc w:val="both"/>
                  <w:rPr>
                    <w:rFonts w:ascii="Times New Roman" w:hAnsi="Times New Roman" w:cs="Times New Roman"/>
                    <w:b/>
                    <w:noProof/>
                    <w:color w:val="7B7B7B" w:themeColor="accent3" w:themeShade="BF"/>
                    <w:sz w:val="24"/>
                    <w:szCs w:val="24"/>
                    <w:lang w:val="az-Latn-AZ"/>
                  </w:rPr>
                </w:pPr>
              </w:p>
            </w:tc>
          </w:tr>
        </w:tbl>
        <w:p w14:paraId="43FB43D1" w14:textId="77777777" w:rsidR="0052430B" w:rsidRPr="00216682" w:rsidRDefault="0052430B" w:rsidP="009E09C8">
          <w:pPr>
            <w:pStyle w:val="a3"/>
            <w:jc w:val="both"/>
            <w:rPr>
              <w:rFonts w:ascii="Times New Roman" w:hAnsi="Times New Roman" w:cs="Times New Roman"/>
              <w:noProof/>
              <w:sz w:val="24"/>
              <w:szCs w:val="24"/>
              <w:lang w:val="az-Latn-AZ"/>
            </w:rPr>
          </w:pPr>
        </w:p>
        <w:p w14:paraId="19657D26" w14:textId="77777777" w:rsidR="0052430B" w:rsidRPr="00216682" w:rsidRDefault="0052430B" w:rsidP="009E09C8">
          <w:pPr>
            <w:spacing w:after="0" w:line="240" w:lineRule="auto"/>
            <w:jc w:val="both"/>
            <w:rPr>
              <w:rFonts w:ascii="Times New Roman" w:hAnsi="Times New Roman" w:cs="Times New Roman"/>
              <w:noProof/>
              <w:sz w:val="24"/>
              <w:szCs w:val="24"/>
              <w:lang w:val="az-Latn-AZ"/>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52430B" w:rsidRPr="00216682" w14:paraId="4DADE6F7" w14:textId="77777777">
            <w:tc>
              <w:tcPr>
                <w:tcW w:w="0" w:type="auto"/>
              </w:tcPr>
              <w:p w14:paraId="657ED493" w14:textId="4195359D" w:rsidR="0052430B" w:rsidRPr="00216682" w:rsidRDefault="00002D96" w:rsidP="009E09C8">
                <w:pPr>
                  <w:pStyle w:val="af2"/>
                  <w:jc w:val="both"/>
                  <w:rPr>
                    <w:rFonts w:ascii="Times New Roman" w:hAnsi="Times New Roman" w:cs="Times New Roman"/>
                    <w:b/>
                    <w:bCs/>
                    <w:caps/>
                    <w:noProof/>
                    <w:sz w:val="24"/>
                    <w:szCs w:val="24"/>
                    <w:lang w:val="az-Latn-AZ"/>
                  </w:rPr>
                </w:pPr>
                <w:sdt>
                  <w:sdtPr>
                    <w:rPr>
                      <w:rFonts w:ascii="Times New Roman" w:hAnsi="Times New Roman" w:cs="Times New Roman"/>
                      <w:b/>
                      <w:bCs/>
                      <w:caps/>
                      <w:noProof/>
                      <w:color w:val="5B9BD5" w:themeColor="accent1"/>
                      <w:sz w:val="24"/>
                      <w:szCs w:val="24"/>
                      <w:lang w:val="az-Latn-AZ"/>
                    </w:rPr>
                    <w:alias w:val="Title"/>
                    <w:id w:val="15676137"/>
                    <w:placeholder>
                      <w:docPart w:val="A5DCDBD1F22741C7B4E1C6A80D8F6E73"/>
                    </w:placeholder>
                    <w:dataBinding w:prefixMappings="xmlns:ns0='http://schemas.openxmlformats.org/package/2006/metadata/core-properties' xmlns:ns1='http://purl.org/dc/elements/1.1/'" w:xpath="/ns0:coreProperties[1]/ns1:title[1]" w:storeItemID="{6C3C8BC8-F283-45AE-878A-BAB7291924A1}"/>
                    <w:text/>
                  </w:sdtPr>
                  <w:sdtEndPr/>
                  <w:sdtContent>
                    <w:r w:rsidR="00AB103D" w:rsidRPr="00216682">
                      <w:rPr>
                        <w:rFonts w:ascii="Times New Roman" w:hAnsi="Times New Roman" w:cs="Times New Roman"/>
                        <w:b/>
                        <w:bCs/>
                        <w:caps/>
                        <w:noProof/>
                        <w:color w:val="5B9BD5" w:themeColor="accent1"/>
                        <w:sz w:val="24"/>
                        <w:szCs w:val="24"/>
                        <w:lang w:val="az-Latn-AZ"/>
                      </w:rPr>
                      <w:t>Xİ</w:t>
                    </w:r>
                    <w:r w:rsidR="0052430B" w:rsidRPr="00216682">
                      <w:rPr>
                        <w:rFonts w:ascii="Times New Roman" w:hAnsi="Times New Roman" w:cs="Times New Roman"/>
                        <w:b/>
                        <w:bCs/>
                        <w:caps/>
                        <w:noProof/>
                        <w:color w:val="5B9BD5" w:themeColor="accent1"/>
                        <w:sz w:val="24"/>
                        <w:szCs w:val="24"/>
                        <w:lang w:val="az-Latn-AZ"/>
                      </w:rPr>
                      <w:t>dmət mərkəzlə</w:t>
                    </w:r>
                    <w:r w:rsidR="00AB103D" w:rsidRPr="00216682">
                      <w:rPr>
                        <w:rFonts w:ascii="Times New Roman" w:hAnsi="Times New Roman" w:cs="Times New Roman"/>
                        <w:b/>
                        <w:bCs/>
                        <w:caps/>
                        <w:noProof/>
                        <w:color w:val="5B9BD5" w:themeColor="accent1"/>
                        <w:sz w:val="24"/>
                        <w:szCs w:val="24"/>
                        <w:lang w:val="az-Latn-AZ"/>
                      </w:rPr>
                      <w:t>rİ</w:t>
                    </w:r>
                    <w:r w:rsidR="0052430B" w:rsidRPr="00216682">
                      <w:rPr>
                        <w:rFonts w:ascii="Times New Roman" w:hAnsi="Times New Roman" w:cs="Times New Roman"/>
                        <w:b/>
                        <w:bCs/>
                        <w:caps/>
                        <w:noProof/>
                        <w:color w:val="5B9BD5" w:themeColor="accent1"/>
                        <w:sz w:val="24"/>
                        <w:szCs w:val="24"/>
                        <w:lang w:val="az-Latn-AZ"/>
                      </w:rPr>
                      <w:t xml:space="preserve"> nə qədər “asan”laşıb?</w:t>
                    </w:r>
                  </w:sdtContent>
                </w:sdt>
              </w:p>
            </w:tc>
          </w:tr>
          <w:tr w:rsidR="0052430B" w:rsidRPr="00216682" w14:paraId="5D31D40A" w14:textId="77777777">
            <w:sdt>
              <w:sdtPr>
                <w:rPr>
                  <w:rFonts w:ascii="Times New Roman" w:hAnsi="Times New Roman" w:cs="Times New Roman"/>
                  <w:noProof/>
                  <w:color w:val="7F7F7F" w:themeColor="background1" w:themeShade="7F"/>
                  <w:sz w:val="24"/>
                  <w:szCs w:val="24"/>
                  <w:lang w:val="az-Latn-AZ"/>
                </w:rPr>
                <w:alias w:val="Abstract"/>
                <w:id w:val="15676143"/>
                <w:placeholder>
                  <w:docPart w:val="FBF81B0C5FD545E29166A27ECEF1A63D"/>
                </w:placeholder>
                <w:dataBinding w:prefixMappings="xmlns:ns0='http://schemas.microsoft.com/office/2006/coverPageProps'" w:xpath="/ns0:CoverPageProperties[1]/ns0:Abstract[1]" w:storeItemID="{55AF091B-3C7A-41E3-B477-F2FDAA23CFDA}"/>
                <w:text/>
              </w:sdtPr>
              <w:sdtEndPr/>
              <w:sdtContent>
                <w:tc>
                  <w:tcPr>
                    <w:tcW w:w="0" w:type="auto"/>
                  </w:tcPr>
                  <w:p w14:paraId="23826A39" w14:textId="7AC83C74" w:rsidR="0052430B" w:rsidRPr="00216682" w:rsidRDefault="0052430B" w:rsidP="009E09C8">
                    <w:pPr>
                      <w:pStyle w:val="af2"/>
                      <w:jc w:val="both"/>
                      <w:rPr>
                        <w:rFonts w:ascii="Times New Roman" w:hAnsi="Times New Roman" w:cs="Times New Roman"/>
                        <w:noProof/>
                        <w:color w:val="7F7F7F" w:themeColor="background1" w:themeShade="7F"/>
                        <w:sz w:val="24"/>
                        <w:szCs w:val="24"/>
                        <w:lang w:val="az-Latn-AZ"/>
                      </w:rPr>
                    </w:pPr>
                    <w:r w:rsidRPr="00216682">
                      <w:rPr>
                        <w:rFonts w:ascii="Times New Roman" w:hAnsi="Times New Roman" w:cs="Times New Roman"/>
                        <w:noProof/>
                        <w:color w:val="7F7F7F" w:themeColor="background1" w:themeShade="7F"/>
                        <w:sz w:val="24"/>
                        <w:szCs w:val="24"/>
                        <w:lang w:val="az-Latn-AZ"/>
                      </w:rPr>
                      <w:t>Bu hesabatda 10 dövlət qurumunun xidmət mərkəzlərinin şəffaflıq, rahatlıq, operativlik, nəzakətlilik, məsuliyyət (meyarlıq), vətəndaş məmnuniyyəti meyarları əsasında monitorinq</w:t>
                    </w:r>
                    <w:r w:rsidR="00C977E2" w:rsidRPr="00216682">
                      <w:rPr>
                        <w:rFonts w:ascii="Times New Roman" w:hAnsi="Times New Roman" w:cs="Times New Roman"/>
                        <w:noProof/>
                        <w:color w:val="7F7F7F" w:themeColor="background1" w:themeShade="7F"/>
                        <w:sz w:val="24"/>
                        <w:szCs w:val="24"/>
                        <w:lang w:val="az-Latn-AZ"/>
                      </w:rPr>
                      <w:t>inin</w:t>
                    </w:r>
                    <w:r w:rsidRPr="00216682">
                      <w:rPr>
                        <w:rFonts w:ascii="Times New Roman" w:hAnsi="Times New Roman" w:cs="Times New Roman"/>
                        <w:noProof/>
                        <w:color w:val="7F7F7F" w:themeColor="background1" w:themeShade="7F"/>
                        <w:sz w:val="24"/>
                        <w:szCs w:val="24"/>
                        <w:lang w:val="az-Latn-AZ"/>
                      </w:rPr>
                      <w:t xml:space="preserve"> nəticələri açıqlanır və xidmət mərkəzlərinə daha da “asan” xidmət göstərmək üçün tövsiyələr verilir.</w:t>
                    </w:r>
                  </w:p>
                </w:tc>
              </w:sdtContent>
            </w:sdt>
          </w:tr>
        </w:tbl>
        <w:p w14:paraId="5BA05A79" w14:textId="77777777" w:rsidR="0052430B" w:rsidRPr="00216682" w:rsidRDefault="0052430B" w:rsidP="009E09C8">
          <w:pPr>
            <w:spacing w:after="0" w:line="240" w:lineRule="auto"/>
            <w:jc w:val="both"/>
            <w:rPr>
              <w:rFonts w:ascii="Times New Roman" w:hAnsi="Times New Roman" w:cs="Times New Roman"/>
              <w:noProof/>
              <w:sz w:val="24"/>
              <w:szCs w:val="24"/>
              <w:lang w:val="az-Latn-AZ"/>
            </w:rPr>
          </w:pPr>
        </w:p>
        <w:p w14:paraId="31BBC1CE" w14:textId="77777777" w:rsidR="0052430B" w:rsidRPr="00216682" w:rsidRDefault="0052430B"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0B06BA41" w14:textId="77777777" w:rsidR="0052430B" w:rsidRPr="00216682" w:rsidRDefault="0052430B"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5A0C66F1"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2411B846"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56D71BDC"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1554BD3D"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6EEC795E"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00F8EB6F"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686CC488"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2FBC92FD" w14:textId="77777777" w:rsidR="0071568C" w:rsidRPr="00216682" w:rsidRDefault="0071568C" w:rsidP="009E09C8">
          <w:pPr>
            <w:spacing w:after="0" w:line="240" w:lineRule="auto"/>
            <w:jc w:val="both"/>
            <w:rPr>
              <w:rFonts w:ascii="Times New Roman" w:eastAsiaTheme="minorEastAsia" w:hAnsi="Times New Roman" w:cs="Times New Roman"/>
              <w:b/>
              <w:bCs/>
              <w:noProof/>
              <w:color w:val="5B9BD5" w:themeColor="accent1"/>
              <w:sz w:val="24"/>
              <w:szCs w:val="24"/>
              <w:lang w:val="az-Latn-AZ"/>
            </w:rPr>
          </w:pPr>
        </w:p>
        <w:p w14:paraId="1C240EDB" w14:textId="77777777" w:rsidR="0052430B" w:rsidRPr="00216682" w:rsidRDefault="0052430B" w:rsidP="0009754E">
          <w:pPr>
            <w:spacing w:after="0" w:line="240" w:lineRule="auto"/>
            <w:jc w:val="center"/>
            <w:rPr>
              <w:rFonts w:ascii="Times New Roman" w:eastAsiaTheme="minorEastAsia" w:hAnsi="Times New Roman" w:cs="Times New Roman"/>
              <w:b/>
              <w:bCs/>
              <w:noProof/>
              <w:color w:val="5B9BD5" w:themeColor="accent1"/>
              <w:sz w:val="24"/>
              <w:szCs w:val="24"/>
              <w:lang w:val="az-Latn-AZ"/>
            </w:rPr>
          </w:pPr>
          <w:r w:rsidRPr="00216682">
            <w:rPr>
              <w:rFonts w:ascii="Times New Roman" w:eastAsiaTheme="minorEastAsia" w:hAnsi="Times New Roman" w:cs="Times New Roman"/>
              <w:b/>
              <w:bCs/>
              <w:noProof/>
              <w:color w:val="5B9BD5" w:themeColor="accent1"/>
              <w:sz w:val="24"/>
              <w:szCs w:val="24"/>
              <w:lang w:val="az-Latn-AZ" w:eastAsia="az-Latn-AZ"/>
            </w:rPr>
            <w:drawing>
              <wp:inline distT="0" distB="0" distL="0" distR="0" wp14:anchorId="44A9FD47" wp14:editId="130DC35F">
                <wp:extent cx="5649691" cy="3254029"/>
                <wp:effectExtent l="0" t="0" r="8255" b="3810"/>
                <wp:docPr id="19" name="Picture 19" descr="Image result for xidmət mərkəzlə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idmət mərkəzlə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812" cy="3290960"/>
                        </a:xfrm>
                        <a:prstGeom prst="rect">
                          <a:avLst/>
                        </a:prstGeom>
                        <a:noFill/>
                        <a:ln>
                          <a:noFill/>
                        </a:ln>
                      </pic:spPr>
                    </pic:pic>
                  </a:graphicData>
                </a:graphic>
              </wp:inline>
            </w:drawing>
          </w:r>
          <w:r w:rsidRPr="00216682">
            <w:rPr>
              <w:rFonts w:ascii="Times New Roman" w:eastAsiaTheme="minorEastAsia" w:hAnsi="Times New Roman" w:cs="Times New Roman"/>
              <w:b/>
              <w:bCs/>
              <w:noProof/>
              <w:color w:val="5B9BD5" w:themeColor="accent1"/>
              <w:sz w:val="24"/>
              <w:szCs w:val="24"/>
              <w:lang w:val="az-Latn-AZ"/>
            </w:rPr>
            <w:br w:type="page"/>
          </w:r>
        </w:p>
      </w:sdtContent>
    </w:sdt>
    <w:p w14:paraId="2E5AA6B9" w14:textId="6E15F2DE" w:rsidR="0052430B" w:rsidRPr="00216682" w:rsidRDefault="00EB639C" w:rsidP="009E09C8">
      <w:pPr>
        <w:pStyle w:val="a6"/>
        <w:spacing w:before="0" w:beforeAutospacing="0" w:after="0" w:afterAutospacing="0"/>
        <w:jc w:val="both"/>
        <w:rPr>
          <w:b/>
          <w:noProof/>
          <w:lang w:val="az-Latn-AZ"/>
        </w:rPr>
      </w:pPr>
      <w:r w:rsidRPr="00216682">
        <w:rPr>
          <w:b/>
          <w:noProof/>
          <w:lang w:val="az-Latn-AZ"/>
        </w:rPr>
        <w:lastRenderedPageBreak/>
        <w:t>MİNNƏTDARLIQ</w:t>
      </w:r>
    </w:p>
    <w:p w14:paraId="66BAE5C4" w14:textId="77777777" w:rsidR="00D911E4" w:rsidRPr="00216682" w:rsidRDefault="00D911E4" w:rsidP="009E09C8">
      <w:pPr>
        <w:pStyle w:val="a6"/>
        <w:spacing w:before="0" w:beforeAutospacing="0" w:after="0" w:afterAutospacing="0"/>
        <w:jc w:val="both"/>
        <w:rPr>
          <w:b/>
          <w:noProof/>
          <w:lang w:val="az-Latn-AZ"/>
        </w:rPr>
      </w:pPr>
    </w:p>
    <w:p w14:paraId="2B0D72E3" w14:textId="06658D9B" w:rsidR="00D911E4" w:rsidRPr="00216682" w:rsidRDefault="00D911E4" w:rsidP="009E09C8">
      <w:pPr>
        <w:pStyle w:val="a6"/>
        <w:spacing w:before="0" w:beforeAutospacing="0" w:after="0" w:afterAutospacing="0"/>
        <w:jc w:val="both"/>
        <w:rPr>
          <w:noProof/>
          <w:lang w:val="az-Latn-AZ"/>
        </w:rPr>
      </w:pPr>
      <w:r w:rsidRPr="00216682">
        <w:rPr>
          <w:noProof/>
          <w:lang w:val="az-Latn-AZ"/>
        </w:rPr>
        <w:t>Monitorinq</w:t>
      </w:r>
      <w:r w:rsidR="00666C84" w:rsidRPr="00216682">
        <w:rPr>
          <w:noProof/>
          <w:lang w:val="az-Latn-AZ"/>
        </w:rPr>
        <w:t>in</w:t>
      </w:r>
      <w:r w:rsidRPr="00216682">
        <w:rPr>
          <w:noProof/>
          <w:lang w:val="az-Latn-AZ"/>
        </w:rPr>
        <w:t xml:space="preserve"> keçirilməsinə </w:t>
      </w:r>
      <w:r w:rsidR="00666C84" w:rsidRPr="00216682">
        <w:rPr>
          <w:noProof/>
          <w:lang w:val="az-Latn-AZ"/>
        </w:rPr>
        <w:t>göstərdikləri dəstəyə</w:t>
      </w:r>
      <w:r w:rsidRPr="00216682">
        <w:rPr>
          <w:noProof/>
          <w:lang w:val="az-Latn-AZ"/>
        </w:rPr>
        <w:t xml:space="preserve"> </w:t>
      </w:r>
      <w:r w:rsidR="00666C84" w:rsidRPr="00216682">
        <w:rPr>
          <w:noProof/>
          <w:lang w:val="az-Latn-AZ"/>
        </w:rPr>
        <w:t>görə</w:t>
      </w:r>
      <w:r w:rsidRPr="00216682">
        <w:rPr>
          <w:noProof/>
          <w:lang w:val="az-Latn-AZ"/>
        </w:rPr>
        <w:t xml:space="preserve"> aş</w:t>
      </w:r>
      <w:r w:rsidR="00D94337" w:rsidRPr="00216682">
        <w:rPr>
          <w:noProof/>
          <w:lang w:val="az-Latn-AZ"/>
        </w:rPr>
        <w:t xml:space="preserve">ağıda adları </w:t>
      </w:r>
      <w:r w:rsidR="00C62659" w:rsidRPr="00216682">
        <w:rPr>
          <w:noProof/>
          <w:lang w:val="az-Latn-AZ"/>
        </w:rPr>
        <w:t xml:space="preserve">qeyd </w:t>
      </w:r>
      <w:r w:rsidR="003D1442" w:rsidRPr="00216682">
        <w:rPr>
          <w:noProof/>
          <w:lang w:val="az-Latn-AZ"/>
        </w:rPr>
        <w:t>olunan</w:t>
      </w:r>
      <w:r w:rsidR="00D94337" w:rsidRPr="00216682">
        <w:rPr>
          <w:noProof/>
          <w:lang w:val="az-Latn-AZ"/>
        </w:rPr>
        <w:t xml:space="preserve"> şəxslərə təşəkkür edirik</w:t>
      </w:r>
      <w:r w:rsidRPr="00216682">
        <w:rPr>
          <w:noProof/>
          <w:lang w:val="az-Latn-AZ"/>
        </w:rPr>
        <w:t>.</w:t>
      </w:r>
    </w:p>
    <w:p w14:paraId="3DFD2A68" w14:textId="77777777" w:rsidR="00D911E4" w:rsidRPr="00216682" w:rsidRDefault="00D911E4" w:rsidP="009E09C8">
      <w:pPr>
        <w:pStyle w:val="a6"/>
        <w:spacing w:before="0" w:beforeAutospacing="0" w:after="0" w:afterAutospacing="0"/>
        <w:jc w:val="both"/>
        <w:rPr>
          <w:b/>
          <w:noProof/>
          <w:lang w:val="az-Latn-AZ"/>
        </w:rPr>
      </w:pPr>
    </w:p>
    <w:tbl>
      <w:tblPr>
        <w:tblStyle w:val="TableGrid2"/>
        <w:tblW w:w="9360" w:type="dxa"/>
        <w:tblInd w:w="-5" w:type="dxa"/>
        <w:tblLayout w:type="fixed"/>
        <w:tblLook w:val="04A0" w:firstRow="1" w:lastRow="0" w:firstColumn="1" w:lastColumn="0" w:noHBand="0" w:noVBand="1"/>
      </w:tblPr>
      <w:tblGrid>
        <w:gridCol w:w="540"/>
        <w:gridCol w:w="2790"/>
        <w:gridCol w:w="4140"/>
        <w:gridCol w:w="1890"/>
      </w:tblGrid>
      <w:tr w:rsidR="00D911E4" w:rsidRPr="00216682" w14:paraId="5D92E58B" w14:textId="77777777" w:rsidTr="009E09C8">
        <w:tc>
          <w:tcPr>
            <w:tcW w:w="540" w:type="dxa"/>
          </w:tcPr>
          <w:p w14:paraId="3450BD9C" w14:textId="77777777" w:rsidR="00D911E4" w:rsidRPr="00216682" w:rsidRDefault="00D911E4" w:rsidP="009E09C8">
            <w:pPr>
              <w:jc w:val="both"/>
              <w:rPr>
                <w:rFonts w:ascii="Times New Roman" w:hAnsi="Times New Roman" w:cs="Times New Roman"/>
                <w:b/>
                <w:noProof/>
                <w:sz w:val="24"/>
                <w:szCs w:val="24"/>
                <w:lang w:val="az-Latn-AZ" w:eastAsia="ja-JP"/>
              </w:rPr>
            </w:pPr>
            <w:r w:rsidRPr="00216682">
              <w:rPr>
                <w:rFonts w:ascii="Times New Roman" w:hAnsi="Times New Roman" w:cs="Times New Roman"/>
                <w:b/>
                <w:noProof/>
                <w:sz w:val="24"/>
                <w:szCs w:val="24"/>
                <w:lang w:val="az-Latn-AZ" w:eastAsia="ja-JP"/>
              </w:rPr>
              <w:t xml:space="preserve">No </w:t>
            </w:r>
          </w:p>
        </w:tc>
        <w:tc>
          <w:tcPr>
            <w:tcW w:w="2790" w:type="dxa"/>
          </w:tcPr>
          <w:p w14:paraId="1886DDBF" w14:textId="77777777" w:rsidR="00D911E4" w:rsidRPr="00216682" w:rsidRDefault="00D911E4"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Qurumun adı </w:t>
            </w:r>
          </w:p>
        </w:tc>
        <w:tc>
          <w:tcPr>
            <w:tcW w:w="4140" w:type="dxa"/>
          </w:tcPr>
          <w:p w14:paraId="08F59439" w14:textId="77777777" w:rsidR="00D911E4" w:rsidRPr="00216682" w:rsidRDefault="00D911E4"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Mərkəz  </w:t>
            </w:r>
          </w:p>
        </w:tc>
        <w:tc>
          <w:tcPr>
            <w:tcW w:w="1890" w:type="dxa"/>
          </w:tcPr>
          <w:p w14:paraId="50440C26" w14:textId="77777777" w:rsidR="00D911E4" w:rsidRPr="00216682" w:rsidRDefault="00D911E4"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Əlaqədar şəxs </w:t>
            </w:r>
          </w:p>
        </w:tc>
      </w:tr>
      <w:tr w:rsidR="00D911E4" w:rsidRPr="00216682" w14:paraId="66422F18" w14:textId="77777777" w:rsidTr="009E09C8">
        <w:tc>
          <w:tcPr>
            <w:tcW w:w="540" w:type="dxa"/>
          </w:tcPr>
          <w:p w14:paraId="677CFA3B"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1</w:t>
            </w:r>
          </w:p>
        </w:tc>
        <w:tc>
          <w:tcPr>
            <w:tcW w:w="2790" w:type="dxa"/>
          </w:tcPr>
          <w:p w14:paraId="4098A97D" w14:textId="77777777" w:rsidR="00D911E4" w:rsidRPr="00216682" w:rsidRDefault="00D911E4" w:rsidP="009E09C8">
            <w:pPr>
              <w:shd w:val="clear" w:color="auto" w:fill="FFFFFF"/>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Əmək və Əhalinin Sosial Müdafiəsi Nazirliyi</w:t>
            </w:r>
          </w:p>
        </w:tc>
        <w:tc>
          <w:tcPr>
            <w:tcW w:w="4140" w:type="dxa"/>
          </w:tcPr>
          <w:p w14:paraId="3BAAE425"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Dövlət Məşğulluq Xidməti, </w:t>
            </w:r>
          </w:p>
          <w:p w14:paraId="42417ED0" w14:textId="77777777" w:rsidR="00DE10D6"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Bakı Şəhər Məşğulluq İdarəsi, </w:t>
            </w:r>
          </w:p>
          <w:p w14:paraId="25FF4113" w14:textId="65AACF4C"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Binə</w:t>
            </w:r>
            <w:r w:rsidR="00B02989" w:rsidRPr="00216682">
              <w:rPr>
                <w:rFonts w:ascii="Times New Roman" w:hAnsi="Times New Roman" w:cs="Times New Roman"/>
                <w:noProof/>
                <w:sz w:val="24"/>
                <w:szCs w:val="24"/>
                <w:lang w:val="az-Latn-AZ"/>
              </w:rPr>
              <w:t>q</w:t>
            </w:r>
            <w:r w:rsidRPr="00216682">
              <w:rPr>
                <w:rFonts w:ascii="Times New Roman" w:hAnsi="Times New Roman" w:cs="Times New Roman"/>
                <w:noProof/>
                <w:sz w:val="24"/>
                <w:szCs w:val="24"/>
                <w:lang w:val="az-Latn-AZ"/>
              </w:rPr>
              <w:t xml:space="preserve">ədi r-nu Məşğulluq Mərkəzi </w:t>
            </w:r>
          </w:p>
        </w:tc>
        <w:tc>
          <w:tcPr>
            <w:tcW w:w="1890" w:type="dxa"/>
            <w:shd w:val="clear" w:color="auto" w:fill="FFFFFF" w:themeFill="background1"/>
          </w:tcPr>
          <w:p w14:paraId="4C704361" w14:textId="77777777" w:rsidR="00D911E4" w:rsidRPr="00216682" w:rsidRDefault="00D911E4" w:rsidP="009E09C8">
            <w:pPr>
              <w:jc w:val="both"/>
              <w:rPr>
                <w:rFonts w:ascii="Times New Roman" w:hAnsi="Times New Roman" w:cs="Times New Roman"/>
                <w:noProof/>
                <w:color w:val="000000"/>
                <w:sz w:val="24"/>
                <w:szCs w:val="24"/>
                <w:lang w:val="az-Latn-AZ"/>
              </w:rPr>
            </w:pPr>
            <w:r w:rsidRPr="00216682">
              <w:rPr>
                <w:rFonts w:ascii="Times New Roman" w:hAnsi="Times New Roman" w:cs="Times New Roman"/>
                <w:noProof/>
                <w:color w:val="000000"/>
                <w:sz w:val="24"/>
                <w:szCs w:val="24"/>
                <w:lang w:val="az-Latn-AZ"/>
              </w:rPr>
              <w:t xml:space="preserve">İsa Həsənov </w:t>
            </w:r>
          </w:p>
          <w:p w14:paraId="09D5B30A" w14:textId="2601FE23" w:rsidR="00D911E4" w:rsidRPr="00216682" w:rsidRDefault="00EA4007" w:rsidP="009E09C8">
            <w:pPr>
              <w:jc w:val="both"/>
              <w:rPr>
                <w:rFonts w:ascii="Times New Roman" w:hAnsi="Times New Roman" w:cs="Times New Roman"/>
                <w:noProof/>
                <w:color w:val="000000"/>
                <w:sz w:val="24"/>
                <w:szCs w:val="24"/>
                <w:lang w:val="az-Latn-AZ"/>
              </w:rPr>
            </w:pPr>
            <w:r w:rsidRPr="00216682">
              <w:rPr>
                <w:rFonts w:ascii="Times New Roman" w:hAnsi="Times New Roman" w:cs="Times New Roman"/>
                <w:noProof/>
                <w:color w:val="000000"/>
                <w:sz w:val="24"/>
                <w:szCs w:val="24"/>
                <w:lang w:val="az-Latn-AZ"/>
              </w:rPr>
              <w:t xml:space="preserve">Mirsaleh Babayev    </w:t>
            </w:r>
          </w:p>
        </w:tc>
      </w:tr>
      <w:tr w:rsidR="00D911E4" w:rsidRPr="00216682" w14:paraId="27F2EA77" w14:textId="77777777" w:rsidTr="009E09C8">
        <w:tc>
          <w:tcPr>
            <w:tcW w:w="540" w:type="dxa"/>
          </w:tcPr>
          <w:p w14:paraId="141588DC"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2</w:t>
            </w:r>
          </w:p>
        </w:tc>
        <w:tc>
          <w:tcPr>
            <w:tcW w:w="2790" w:type="dxa"/>
          </w:tcPr>
          <w:p w14:paraId="19300AEF" w14:textId="6E269B9E" w:rsidR="00D911E4" w:rsidRPr="00216682" w:rsidRDefault="00D911E4" w:rsidP="009E09C8">
            <w:pPr>
              <w:shd w:val="clear" w:color="auto" w:fill="FFFFFF"/>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Nəqliyyat, Rabitə</w:t>
            </w:r>
            <w:r w:rsidR="00B02989" w:rsidRPr="00216682">
              <w:rPr>
                <w:rFonts w:ascii="Times New Roman" w:hAnsi="Times New Roman" w:cs="Times New Roman"/>
                <w:noProof/>
                <w:sz w:val="24"/>
                <w:szCs w:val="24"/>
                <w:lang w:val="az-Latn-AZ"/>
              </w:rPr>
              <w:t xml:space="preserve"> və</w:t>
            </w:r>
            <w:r w:rsidRPr="00216682">
              <w:rPr>
                <w:rFonts w:ascii="Times New Roman" w:hAnsi="Times New Roman" w:cs="Times New Roman"/>
                <w:noProof/>
                <w:sz w:val="24"/>
                <w:szCs w:val="24"/>
                <w:lang w:val="az-Latn-AZ"/>
              </w:rPr>
              <w:t xml:space="preserve"> Yüksək Texnologiyalar  </w:t>
            </w:r>
          </w:p>
          <w:p w14:paraId="63203057" w14:textId="77777777" w:rsidR="00D911E4" w:rsidRPr="00216682" w:rsidRDefault="00D911E4" w:rsidP="009E09C8">
            <w:pPr>
              <w:shd w:val="clear" w:color="auto" w:fill="FFFFFF"/>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Nazirliyi </w:t>
            </w:r>
          </w:p>
        </w:tc>
        <w:tc>
          <w:tcPr>
            <w:tcW w:w="4140" w:type="dxa"/>
          </w:tcPr>
          <w:p w14:paraId="64EB5850" w14:textId="197A5F37" w:rsidR="00D911E4" w:rsidRPr="00216682" w:rsidRDefault="00DD3B57"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w:t>
            </w:r>
            <w:r w:rsidR="00D911E4" w:rsidRPr="00216682">
              <w:rPr>
                <w:rFonts w:ascii="Times New Roman" w:hAnsi="Times New Roman" w:cs="Times New Roman"/>
                <w:noProof/>
                <w:sz w:val="24"/>
                <w:szCs w:val="24"/>
                <w:lang w:val="az-Latn-AZ"/>
              </w:rPr>
              <w:t>Azərpoçt</w:t>
            </w:r>
            <w:r w:rsidRPr="00216682">
              <w:rPr>
                <w:rFonts w:ascii="Times New Roman" w:hAnsi="Times New Roman" w:cs="Times New Roman"/>
                <w:noProof/>
                <w:sz w:val="24"/>
                <w:szCs w:val="24"/>
                <w:lang w:val="az-Latn-AZ"/>
              </w:rPr>
              <w:t>”</w:t>
            </w:r>
            <w:r w:rsidR="00D911E4" w:rsidRPr="00216682">
              <w:rPr>
                <w:rFonts w:ascii="Times New Roman" w:hAnsi="Times New Roman" w:cs="Times New Roman"/>
                <w:noProof/>
                <w:sz w:val="24"/>
                <w:szCs w:val="24"/>
                <w:lang w:val="az-Latn-AZ"/>
              </w:rPr>
              <w:t xml:space="preserve"> MMC</w:t>
            </w:r>
            <w:r w:rsidR="00200654" w:rsidRPr="00216682">
              <w:rPr>
                <w:rFonts w:ascii="Times New Roman" w:hAnsi="Times New Roman" w:cs="Times New Roman"/>
                <w:noProof/>
                <w:sz w:val="24"/>
                <w:szCs w:val="24"/>
                <w:lang w:val="az-Latn-AZ"/>
              </w:rPr>
              <w:t>,</w:t>
            </w:r>
            <w:r w:rsidR="00D911E4" w:rsidRPr="00216682">
              <w:rPr>
                <w:rFonts w:ascii="Times New Roman" w:hAnsi="Times New Roman" w:cs="Times New Roman"/>
                <w:noProof/>
                <w:sz w:val="24"/>
                <w:szCs w:val="24"/>
                <w:lang w:val="az-Latn-AZ"/>
              </w:rPr>
              <w:t xml:space="preserve"> </w:t>
            </w:r>
          </w:p>
          <w:p w14:paraId="33A7E5AE"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Mərkəzi poçt şöbəsi nəzdində </w:t>
            </w:r>
          </w:p>
          <w:p w14:paraId="4B231E46" w14:textId="4D82C74C" w:rsidR="00D911E4" w:rsidRPr="00216682" w:rsidRDefault="00D156EA"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1 saylı </w:t>
            </w:r>
            <w:r w:rsidR="00D911E4" w:rsidRPr="00216682">
              <w:rPr>
                <w:rFonts w:ascii="Times New Roman" w:hAnsi="Times New Roman" w:cs="Times New Roman"/>
                <w:noProof/>
                <w:sz w:val="24"/>
                <w:szCs w:val="24"/>
                <w:lang w:val="az-Latn-AZ"/>
              </w:rPr>
              <w:t>Şəbəkə rabitə xidmətlə</w:t>
            </w:r>
            <w:r w:rsidR="005D10EC" w:rsidRPr="00216682">
              <w:rPr>
                <w:rFonts w:ascii="Times New Roman" w:hAnsi="Times New Roman" w:cs="Times New Roman"/>
                <w:noProof/>
                <w:sz w:val="24"/>
                <w:szCs w:val="24"/>
                <w:lang w:val="az-Latn-AZ"/>
              </w:rPr>
              <w:t xml:space="preserve">ri </w:t>
            </w:r>
            <w:r w:rsidR="00D911E4" w:rsidRPr="00216682">
              <w:rPr>
                <w:rFonts w:ascii="Times New Roman" w:hAnsi="Times New Roman" w:cs="Times New Roman"/>
                <w:noProof/>
                <w:sz w:val="24"/>
                <w:szCs w:val="24"/>
                <w:lang w:val="az-Latn-AZ"/>
              </w:rPr>
              <w:t>mərkəzi</w:t>
            </w:r>
          </w:p>
        </w:tc>
        <w:tc>
          <w:tcPr>
            <w:tcW w:w="1890" w:type="dxa"/>
            <w:shd w:val="clear" w:color="auto" w:fill="FFFFFF" w:themeFill="background1"/>
          </w:tcPr>
          <w:p w14:paraId="1D4D4A02" w14:textId="715F5176" w:rsidR="00D911E4" w:rsidRPr="00216682" w:rsidRDefault="0071568C" w:rsidP="009E09C8">
            <w:pPr>
              <w:jc w:val="both"/>
              <w:rPr>
                <w:rFonts w:ascii="Times New Roman" w:hAnsi="Times New Roman" w:cs="Times New Roman"/>
                <w:noProof/>
                <w:color w:val="000000"/>
                <w:sz w:val="24"/>
                <w:szCs w:val="24"/>
                <w:lang w:val="az-Latn-AZ"/>
              </w:rPr>
            </w:pPr>
            <w:r w:rsidRPr="00216682">
              <w:rPr>
                <w:rFonts w:ascii="Times New Roman" w:hAnsi="Times New Roman" w:cs="Times New Roman"/>
                <w:noProof/>
                <w:color w:val="000000"/>
                <w:sz w:val="24"/>
                <w:szCs w:val="24"/>
                <w:lang w:val="az-Latn-AZ"/>
              </w:rPr>
              <w:t>R</w:t>
            </w:r>
            <w:r w:rsidR="00D0183C" w:rsidRPr="00216682">
              <w:rPr>
                <w:rFonts w:ascii="Times New Roman" w:hAnsi="Times New Roman" w:cs="Times New Roman"/>
                <w:noProof/>
                <w:color w:val="000000"/>
                <w:sz w:val="24"/>
                <w:szCs w:val="24"/>
                <w:lang w:val="az-Latn-AZ"/>
              </w:rPr>
              <w:t>amin Nurəhmə</w:t>
            </w:r>
            <w:r w:rsidR="00D911E4" w:rsidRPr="00216682">
              <w:rPr>
                <w:rFonts w:ascii="Times New Roman" w:hAnsi="Times New Roman" w:cs="Times New Roman"/>
                <w:noProof/>
                <w:color w:val="000000"/>
                <w:sz w:val="24"/>
                <w:szCs w:val="24"/>
                <w:lang w:val="az-Latn-AZ"/>
              </w:rPr>
              <w:t xml:space="preserve">dov </w:t>
            </w:r>
          </w:p>
          <w:p w14:paraId="391CFBC1" w14:textId="77777777" w:rsidR="00D911E4" w:rsidRPr="00216682" w:rsidRDefault="00D911E4" w:rsidP="009E09C8">
            <w:pPr>
              <w:jc w:val="both"/>
              <w:rPr>
                <w:rFonts w:ascii="Times New Roman" w:hAnsi="Times New Roman" w:cs="Times New Roman"/>
                <w:noProof/>
                <w:color w:val="000000"/>
                <w:sz w:val="24"/>
                <w:szCs w:val="24"/>
                <w:lang w:val="az-Latn-AZ"/>
              </w:rPr>
            </w:pPr>
          </w:p>
        </w:tc>
      </w:tr>
      <w:tr w:rsidR="00D911E4" w:rsidRPr="00216682" w14:paraId="71D75662" w14:textId="77777777" w:rsidTr="009E09C8">
        <w:tc>
          <w:tcPr>
            <w:tcW w:w="540" w:type="dxa"/>
          </w:tcPr>
          <w:p w14:paraId="2D19986B"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3</w:t>
            </w:r>
          </w:p>
        </w:tc>
        <w:tc>
          <w:tcPr>
            <w:tcW w:w="2790" w:type="dxa"/>
          </w:tcPr>
          <w:p w14:paraId="49F91BC2"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Əmlak Məsələləri üzrə  Dövlət Komitəsi</w:t>
            </w:r>
          </w:p>
        </w:tc>
        <w:tc>
          <w:tcPr>
            <w:tcW w:w="4140" w:type="dxa"/>
          </w:tcPr>
          <w:p w14:paraId="45F1198B" w14:textId="77777777" w:rsidR="00154C92" w:rsidRPr="00216682" w:rsidRDefault="00D911E4" w:rsidP="00154C92">
            <w:pPr>
              <w:jc w:val="both"/>
              <w:rPr>
                <w:rFonts w:ascii="Times New Roman" w:hAnsi="Times New Roman" w:cs="Times New Roman"/>
                <w:iCs/>
                <w:noProof/>
                <w:sz w:val="24"/>
                <w:szCs w:val="24"/>
                <w:lang w:val="az-Latn-AZ"/>
              </w:rPr>
            </w:pPr>
            <w:r w:rsidRPr="00216682">
              <w:rPr>
                <w:rFonts w:ascii="Times New Roman" w:hAnsi="Times New Roman" w:cs="Times New Roman"/>
                <w:iCs/>
                <w:noProof/>
                <w:sz w:val="24"/>
                <w:szCs w:val="24"/>
                <w:lang w:val="az-Latn-AZ"/>
              </w:rPr>
              <w:t xml:space="preserve">Daşınmaz Əmlakın Dövlət Reyestri </w:t>
            </w:r>
          </w:p>
          <w:p w14:paraId="56C6AE3E" w14:textId="4D6DB27A" w:rsidR="00D911E4" w:rsidRPr="00216682" w:rsidRDefault="00D911E4" w:rsidP="00154C92">
            <w:pPr>
              <w:jc w:val="both"/>
              <w:rPr>
                <w:rFonts w:ascii="Times New Roman" w:hAnsi="Times New Roman" w:cs="Times New Roman"/>
                <w:noProof/>
                <w:sz w:val="24"/>
                <w:szCs w:val="24"/>
                <w:lang w:val="az-Latn-AZ"/>
              </w:rPr>
            </w:pPr>
            <w:r w:rsidRPr="00216682">
              <w:rPr>
                <w:rFonts w:ascii="Times New Roman" w:hAnsi="Times New Roman" w:cs="Times New Roman"/>
                <w:noProof/>
                <w:spacing w:val="2"/>
                <w:sz w:val="24"/>
                <w:szCs w:val="24"/>
                <w:lang w:val="az-Latn-AZ"/>
              </w:rPr>
              <w:t xml:space="preserve">Bakı şəhər </w:t>
            </w:r>
            <w:r w:rsidRPr="00216682">
              <w:rPr>
                <w:rFonts w:ascii="Times New Roman" w:hAnsi="Times New Roman" w:cs="Times New Roman"/>
                <w:iCs/>
                <w:noProof/>
                <w:sz w:val="24"/>
                <w:szCs w:val="24"/>
                <w:lang w:val="az-Latn-AZ"/>
              </w:rPr>
              <w:t>Ərazi İdarəsi</w:t>
            </w:r>
            <w:r w:rsidRPr="00216682">
              <w:rPr>
                <w:rFonts w:ascii="Times New Roman" w:hAnsi="Times New Roman" w:cs="Times New Roman"/>
                <w:noProof/>
                <w:spacing w:val="2"/>
                <w:sz w:val="24"/>
                <w:szCs w:val="24"/>
                <w:lang w:val="az-Latn-AZ"/>
              </w:rPr>
              <w:t xml:space="preserve"> </w:t>
            </w:r>
          </w:p>
        </w:tc>
        <w:tc>
          <w:tcPr>
            <w:tcW w:w="1890" w:type="dxa"/>
          </w:tcPr>
          <w:p w14:paraId="1F175412"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Rəşad Zalov</w:t>
            </w:r>
          </w:p>
          <w:p w14:paraId="5D00FE52"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Şahin Kəlbiyev</w:t>
            </w:r>
          </w:p>
          <w:p w14:paraId="0A296A15" w14:textId="77777777" w:rsidR="00D911E4" w:rsidRPr="00216682" w:rsidRDefault="00D911E4" w:rsidP="009E09C8">
            <w:pPr>
              <w:jc w:val="both"/>
              <w:rPr>
                <w:rFonts w:ascii="Times New Roman" w:hAnsi="Times New Roman" w:cs="Times New Roman"/>
                <w:bCs/>
                <w:noProof/>
                <w:sz w:val="24"/>
                <w:szCs w:val="24"/>
                <w:shd w:val="clear" w:color="auto" w:fill="FFFFFF"/>
                <w:lang w:val="az-Latn-AZ"/>
              </w:rPr>
            </w:pPr>
          </w:p>
        </w:tc>
      </w:tr>
      <w:tr w:rsidR="00D911E4" w:rsidRPr="00216682" w14:paraId="5CB9BBCC" w14:textId="77777777" w:rsidTr="009E09C8">
        <w:tc>
          <w:tcPr>
            <w:tcW w:w="540" w:type="dxa"/>
          </w:tcPr>
          <w:p w14:paraId="6D19D4A0"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4</w:t>
            </w:r>
          </w:p>
        </w:tc>
        <w:tc>
          <w:tcPr>
            <w:tcW w:w="2790" w:type="dxa"/>
          </w:tcPr>
          <w:p w14:paraId="12FEF50A"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Ədliyyə Nazirliyi </w:t>
            </w:r>
          </w:p>
        </w:tc>
        <w:tc>
          <w:tcPr>
            <w:tcW w:w="4140" w:type="dxa"/>
          </w:tcPr>
          <w:p w14:paraId="5A0B3E4C"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Səadət Sarayı (Bakı nikah evi)</w:t>
            </w:r>
          </w:p>
        </w:tc>
        <w:tc>
          <w:tcPr>
            <w:tcW w:w="1890" w:type="dxa"/>
          </w:tcPr>
          <w:p w14:paraId="506563FD" w14:textId="4CB0D892"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color w:val="000000"/>
                <w:sz w:val="24"/>
                <w:szCs w:val="24"/>
                <w:lang w:val="az-Latn-AZ"/>
              </w:rPr>
              <w:t xml:space="preserve">Nahid Səfərli  </w:t>
            </w:r>
          </w:p>
        </w:tc>
      </w:tr>
      <w:tr w:rsidR="00D911E4" w:rsidRPr="00216682" w14:paraId="00A93415" w14:textId="77777777" w:rsidTr="009E09C8">
        <w:trPr>
          <w:trHeight w:val="377"/>
        </w:trPr>
        <w:tc>
          <w:tcPr>
            <w:tcW w:w="540" w:type="dxa"/>
          </w:tcPr>
          <w:p w14:paraId="5C66679C"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5</w:t>
            </w:r>
          </w:p>
        </w:tc>
        <w:tc>
          <w:tcPr>
            <w:tcW w:w="2790" w:type="dxa"/>
          </w:tcPr>
          <w:p w14:paraId="5FA1B817"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Vergilər Nazirliyi </w:t>
            </w:r>
          </w:p>
        </w:tc>
        <w:tc>
          <w:tcPr>
            <w:tcW w:w="4140" w:type="dxa"/>
          </w:tcPr>
          <w:p w14:paraId="5A204430"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Nəsimi rayonu vergi ödəyicilərinə xidmət mərkəzi</w:t>
            </w:r>
          </w:p>
        </w:tc>
        <w:tc>
          <w:tcPr>
            <w:tcW w:w="1890" w:type="dxa"/>
          </w:tcPr>
          <w:p w14:paraId="22E4CC9E" w14:textId="77777777" w:rsidR="00D911E4" w:rsidRPr="00216682" w:rsidRDefault="00D911E4" w:rsidP="009E09C8">
            <w:pPr>
              <w:jc w:val="both"/>
              <w:rPr>
                <w:rFonts w:ascii="Times New Roman" w:hAnsi="Times New Roman" w:cs="Times New Roman"/>
                <w:noProof/>
                <w:color w:val="000000"/>
                <w:sz w:val="24"/>
                <w:szCs w:val="24"/>
                <w:lang w:val="az-Latn-AZ"/>
              </w:rPr>
            </w:pPr>
            <w:r w:rsidRPr="00216682">
              <w:rPr>
                <w:rFonts w:ascii="Times New Roman" w:hAnsi="Times New Roman" w:cs="Times New Roman"/>
                <w:noProof/>
                <w:color w:val="000000"/>
                <w:sz w:val="24"/>
                <w:szCs w:val="24"/>
                <w:lang w:val="az-Latn-AZ"/>
              </w:rPr>
              <w:t xml:space="preserve">Azər Şirinov  </w:t>
            </w:r>
          </w:p>
          <w:p w14:paraId="6294C728" w14:textId="2C0E64F6"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color w:val="000000"/>
                <w:sz w:val="24"/>
                <w:szCs w:val="24"/>
                <w:lang w:val="az-Latn-AZ"/>
              </w:rPr>
              <w:t>Maya Əliyarzadə</w:t>
            </w:r>
          </w:p>
        </w:tc>
      </w:tr>
      <w:tr w:rsidR="00D911E4" w:rsidRPr="00216682" w14:paraId="706B4E31" w14:textId="77777777" w:rsidTr="009E09C8">
        <w:tc>
          <w:tcPr>
            <w:tcW w:w="540" w:type="dxa"/>
          </w:tcPr>
          <w:p w14:paraId="763FC857"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6</w:t>
            </w:r>
          </w:p>
        </w:tc>
        <w:tc>
          <w:tcPr>
            <w:tcW w:w="2790" w:type="dxa"/>
          </w:tcPr>
          <w:p w14:paraId="07F5B316"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Səhiyyə Nazirliyi</w:t>
            </w:r>
          </w:p>
        </w:tc>
        <w:tc>
          <w:tcPr>
            <w:tcW w:w="4140" w:type="dxa"/>
          </w:tcPr>
          <w:p w14:paraId="77E40D35"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Elektron Səhiyyə Mərkəzi</w:t>
            </w:r>
          </w:p>
        </w:tc>
        <w:tc>
          <w:tcPr>
            <w:tcW w:w="1890" w:type="dxa"/>
          </w:tcPr>
          <w:p w14:paraId="40ED7341" w14:textId="3F440117" w:rsidR="00D911E4" w:rsidRPr="00216682" w:rsidRDefault="00D911E4" w:rsidP="009E09C8">
            <w:pPr>
              <w:jc w:val="both"/>
              <w:rPr>
                <w:rFonts w:ascii="Times New Roman" w:hAnsi="Times New Roman" w:cs="Times New Roman"/>
                <w:noProof/>
                <w:color w:val="FF0000"/>
                <w:sz w:val="24"/>
                <w:szCs w:val="24"/>
                <w:lang w:val="az-Latn-AZ"/>
              </w:rPr>
            </w:pPr>
            <w:r w:rsidRPr="00216682">
              <w:rPr>
                <w:rFonts w:ascii="Times New Roman" w:hAnsi="Times New Roman" w:cs="Times New Roman"/>
                <w:noProof/>
                <w:color w:val="000000"/>
                <w:sz w:val="24"/>
                <w:szCs w:val="24"/>
                <w:lang w:val="az-Latn-AZ"/>
              </w:rPr>
              <w:t xml:space="preserve">Arzu Mirzəyev </w:t>
            </w:r>
          </w:p>
        </w:tc>
      </w:tr>
      <w:tr w:rsidR="00D911E4" w:rsidRPr="00216682" w14:paraId="78A4A0A3" w14:textId="77777777" w:rsidTr="009E09C8">
        <w:tc>
          <w:tcPr>
            <w:tcW w:w="540" w:type="dxa"/>
          </w:tcPr>
          <w:p w14:paraId="5FA3ACE1"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7</w:t>
            </w:r>
          </w:p>
        </w:tc>
        <w:tc>
          <w:tcPr>
            <w:tcW w:w="2790" w:type="dxa"/>
          </w:tcPr>
          <w:p w14:paraId="252C0FFA" w14:textId="77777777" w:rsidR="00D911E4" w:rsidRPr="00216682" w:rsidRDefault="00D911E4" w:rsidP="009E09C8">
            <w:pPr>
              <w:jc w:val="both"/>
              <w:rPr>
                <w:rFonts w:ascii="Times New Roman" w:hAnsi="Times New Roman" w:cs="Times New Roman"/>
                <w:noProof/>
                <w:color w:val="FF0000"/>
                <w:sz w:val="24"/>
                <w:szCs w:val="24"/>
                <w:lang w:val="az-Latn-AZ"/>
              </w:rPr>
            </w:pPr>
            <w:r w:rsidRPr="00216682">
              <w:rPr>
                <w:rFonts w:ascii="Times New Roman" w:hAnsi="Times New Roman" w:cs="Times New Roman"/>
                <w:noProof/>
                <w:sz w:val="24"/>
                <w:szCs w:val="24"/>
                <w:lang w:val="az-Latn-AZ"/>
              </w:rPr>
              <w:t xml:space="preserve">Daxili İşlər Nazirliyi </w:t>
            </w:r>
          </w:p>
        </w:tc>
        <w:tc>
          <w:tcPr>
            <w:tcW w:w="4140" w:type="dxa"/>
          </w:tcPr>
          <w:p w14:paraId="266DB44D" w14:textId="77777777" w:rsidR="00D911E4" w:rsidRPr="00216682" w:rsidRDefault="00D911E4" w:rsidP="009E09C8">
            <w:pPr>
              <w:ind w:hanging="18"/>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Baş Dövlət Yol Polisi İdarəsi </w:t>
            </w:r>
          </w:p>
          <w:p w14:paraId="59AAB694" w14:textId="77777777" w:rsidR="00D911E4" w:rsidRPr="00216682" w:rsidRDefault="00D911E4" w:rsidP="009E09C8">
            <w:pPr>
              <w:jc w:val="both"/>
              <w:rPr>
                <w:rFonts w:ascii="Times New Roman" w:hAnsi="Times New Roman" w:cs="Times New Roman"/>
                <w:noProof/>
                <w:sz w:val="24"/>
                <w:szCs w:val="24"/>
                <w:lang w:val="az-Latn-AZ"/>
              </w:rPr>
            </w:pPr>
          </w:p>
        </w:tc>
        <w:tc>
          <w:tcPr>
            <w:tcW w:w="1890" w:type="dxa"/>
          </w:tcPr>
          <w:p w14:paraId="052B25FC" w14:textId="30FDBA49" w:rsidR="00D911E4" w:rsidRPr="00216682" w:rsidRDefault="004463CB" w:rsidP="009E09C8">
            <w:pPr>
              <w:ind w:hanging="51"/>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 </w:t>
            </w:r>
            <w:r w:rsidR="00D911E4" w:rsidRPr="00216682">
              <w:rPr>
                <w:rFonts w:ascii="Times New Roman" w:hAnsi="Times New Roman" w:cs="Times New Roman"/>
                <w:noProof/>
                <w:sz w:val="24"/>
                <w:szCs w:val="24"/>
                <w:lang w:val="az-Latn-AZ"/>
              </w:rPr>
              <w:t xml:space="preserve">Kamran  Əliyev </w:t>
            </w:r>
          </w:p>
          <w:p w14:paraId="7C7D9406" w14:textId="12B6AF56"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Elşən K</w:t>
            </w:r>
            <w:r w:rsidR="004463CB" w:rsidRPr="00216682">
              <w:rPr>
                <w:rFonts w:ascii="Times New Roman" w:hAnsi="Times New Roman" w:cs="Times New Roman"/>
                <w:noProof/>
                <w:sz w:val="24"/>
                <w:szCs w:val="24"/>
                <w:lang w:val="az-Latn-AZ"/>
              </w:rPr>
              <w:t>a</w:t>
            </w:r>
            <w:r w:rsidRPr="00216682">
              <w:rPr>
                <w:rFonts w:ascii="Times New Roman" w:hAnsi="Times New Roman" w:cs="Times New Roman"/>
                <w:noProof/>
                <w:sz w:val="24"/>
                <w:szCs w:val="24"/>
                <w:lang w:val="az-Latn-AZ"/>
              </w:rPr>
              <w:t>z</w:t>
            </w:r>
            <w:r w:rsidR="004463CB" w:rsidRPr="00216682">
              <w:rPr>
                <w:rFonts w:ascii="Times New Roman" w:hAnsi="Times New Roman" w:cs="Times New Roman"/>
                <w:noProof/>
                <w:sz w:val="24"/>
                <w:szCs w:val="24"/>
                <w:lang w:val="az-Latn-AZ"/>
              </w:rPr>
              <w:t>ı</w:t>
            </w:r>
            <w:r w:rsidRPr="00216682">
              <w:rPr>
                <w:rFonts w:ascii="Times New Roman" w:hAnsi="Times New Roman" w:cs="Times New Roman"/>
                <w:noProof/>
                <w:sz w:val="24"/>
                <w:szCs w:val="24"/>
                <w:lang w:val="az-Latn-AZ"/>
              </w:rPr>
              <w:t xml:space="preserve">mov </w:t>
            </w:r>
          </w:p>
        </w:tc>
      </w:tr>
      <w:tr w:rsidR="00D911E4" w:rsidRPr="00216682" w14:paraId="7188D777" w14:textId="77777777" w:rsidTr="009E09C8">
        <w:tc>
          <w:tcPr>
            <w:tcW w:w="540" w:type="dxa"/>
          </w:tcPr>
          <w:p w14:paraId="5EB39429"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8</w:t>
            </w:r>
          </w:p>
        </w:tc>
        <w:tc>
          <w:tcPr>
            <w:tcW w:w="2790" w:type="dxa"/>
          </w:tcPr>
          <w:p w14:paraId="2A47C7FB" w14:textId="77777777" w:rsidR="00D911E4" w:rsidRPr="00216682" w:rsidRDefault="00D911E4" w:rsidP="009E09C8">
            <w:pPr>
              <w:jc w:val="both"/>
              <w:rPr>
                <w:rFonts w:ascii="Times New Roman" w:hAnsi="Times New Roman" w:cs="Times New Roman"/>
                <w:noProof/>
                <w:color w:val="FF0000"/>
                <w:sz w:val="24"/>
                <w:szCs w:val="24"/>
                <w:lang w:val="az-Latn-AZ"/>
              </w:rPr>
            </w:pPr>
            <w:r w:rsidRPr="00216682">
              <w:rPr>
                <w:rFonts w:ascii="Times New Roman" w:hAnsi="Times New Roman" w:cs="Times New Roman"/>
                <w:noProof/>
                <w:sz w:val="24"/>
                <w:szCs w:val="24"/>
                <w:lang w:val="az-Latn-AZ"/>
              </w:rPr>
              <w:t xml:space="preserve">Dövlət  Miqrasiya Xidməti </w:t>
            </w:r>
          </w:p>
        </w:tc>
        <w:tc>
          <w:tcPr>
            <w:tcW w:w="4140" w:type="dxa"/>
          </w:tcPr>
          <w:p w14:paraId="1ECFAEEB"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Bakı Regional Miqrasiya İdarəsi                                                                        </w:t>
            </w:r>
          </w:p>
        </w:tc>
        <w:tc>
          <w:tcPr>
            <w:tcW w:w="1890" w:type="dxa"/>
          </w:tcPr>
          <w:p w14:paraId="207632D5" w14:textId="77777777" w:rsidR="00D911E4" w:rsidRPr="00216682" w:rsidRDefault="00D911E4" w:rsidP="009E09C8">
            <w:pPr>
              <w:jc w:val="both"/>
              <w:rPr>
                <w:rFonts w:ascii="Times New Roman" w:hAnsi="Times New Roman" w:cs="Times New Roman"/>
                <w:noProof/>
                <w:color w:val="000000"/>
                <w:sz w:val="24"/>
                <w:szCs w:val="24"/>
                <w:lang w:val="az-Latn-AZ"/>
              </w:rPr>
            </w:pPr>
            <w:r w:rsidRPr="00216682">
              <w:rPr>
                <w:rFonts w:ascii="Times New Roman" w:hAnsi="Times New Roman" w:cs="Times New Roman"/>
                <w:noProof/>
                <w:color w:val="000000"/>
                <w:sz w:val="24"/>
                <w:szCs w:val="24"/>
                <w:lang w:val="az-Latn-AZ"/>
              </w:rPr>
              <w:t>Anar Xudiyev</w:t>
            </w:r>
          </w:p>
        </w:tc>
      </w:tr>
      <w:tr w:rsidR="00D911E4" w:rsidRPr="00216682" w14:paraId="2184A8E3" w14:textId="77777777" w:rsidTr="009E09C8">
        <w:tc>
          <w:tcPr>
            <w:tcW w:w="540" w:type="dxa"/>
          </w:tcPr>
          <w:p w14:paraId="29BED203"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9</w:t>
            </w:r>
          </w:p>
        </w:tc>
        <w:tc>
          <w:tcPr>
            <w:tcW w:w="2790" w:type="dxa"/>
          </w:tcPr>
          <w:p w14:paraId="188B9894"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Təhsil Nazirliyi </w:t>
            </w:r>
          </w:p>
        </w:tc>
        <w:tc>
          <w:tcPr>
            <w:tcW w:w="4140" w:type="dxa"/>
          </w:tcPr>
          <w:p w14:paraId="657ADD55" w14:textId="2B66A038"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Akkreditasiya və Nostrifikasiya İdarəsi</w:t>
            </w:r>
          </w:p>
        </w:tc>
        <w:tc>
          <w:tcPr>
            <w:tcW w:w="1890" w:type="dxa"/>
          </w:tcPr>
          <w:p w14:paraId="55FB3748" w14:textId="21B2353B"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Qabil Qafarov </w:t>
            </w:r>
          </w:p>
        </w:tc>
      </w:tr>
    </w:tbl>
    <w:p w14:paraId="794FDD3C" w14:textId="77777777" w:rsidR="00D911E4" w:rsidRPr="00216682" w:rsidRDefault="00D911E4" w:rsidP="009E09C8">
      <w:pPr>
        <w:shd w:val="clear" w:color="auto" w:fill="FFFFFF"/>
        <w:spacing w:after="0" w:line="240" w:lineRule="auto"/>
        <w:jc w:val="both"/>
        <w:rPr>
          <w:rFonts w:ascii="Times New Roman" w:eastAsia="Times New Roman" w:hAnsi="Times New Roman" w:cs="Times New Roman"/>
          <w:noProof/>
          <w:color w:val="000000"/>
          <w:sz w:val="24"/>
          <w:szCs w:val="24"/>
          <w:lang w:val="az-Latn-AZ"/>
        </w:rPr>
      </w:pPr>
    </w:p>
    <w:p w14:paraId="7B8C6786" w14:textId="77777777" w:rsidR="00CB251F" w:rsidRPr="00216682" w:rsidRDefault="00CB251F" w:rsidP="009E09C8">
      <w:pPr>
        <w:spacing w:after="0" w:line="240" w:lineRule="auto"/>
        <w:ind w:hanging="1080"/>
        <w:jc w:val="both"/>
        <w:rPr>
          <w:rFonts w:ascii="Times New Roman" w:hAnsi="Times New Roman" w:cs="Times New Roman"/>
          <w:b/>
          <w:noProof/>
          <w:sz w:val="24"/>
          <w:szCs w:val="24"/>
          <w:lang w:val="az-Latn-AZ"/>
        </w:rPr>
        <w:sectPr w:rsidR="00CB251F" w:rsidRPr="00216682" w:rsidSect="009821DB">
          <w:footerReference w:type="default" r:id="rId11"/>
          <w:footerReference w:type="first" r:id="rId12"/>
          <w:pgSz w:w="12240" w:h="15840"/>
          <w:pgMar w:top="900" w:right="1440" w:bottom="1440" w:left="1440" w:header="720" w:footer="720" w:gutter="0"/>
          <w:pgNumType w:start="0"/>
          <w:cols w:space="720"/>
          <w:titlePg/>
          <w:docGrid w:linePitch="360"/>
        </w:sectPr>
      </w:pPr>
    </w:p>
    <w:p w14:paraId="081E5522" w14:textId="2B191020" w:rsidR="00D911E4" w:rsidRPr="00216682" w:rsidRDefault="00D911E4" w:rsidP="009E09C8">
      <w:pPr>
        <w:spacing w:after="0" w:line="240" w:lineRule="auto"/>
        <w:ind w:hanging="1080"/>
        <w:jc w:val="both"/>
        <w:rPr>
          <w:rFonts w:ascii="Times New Roman" w:hAnsi="Times New Roman" w:cs="Times New Roman"/>
          <w:b/>
          <w:noProof/>
          <w:sz w:val="24"/>
          <w:szCs w:val="24"/>
          <w:lang w:val="az-Latn-AZ"/>
        </w:rPr>
      </w:pPr>
    </w:p>
    <w:p w14:paraId="7B683546" w14:textId="77777777" w:rsidR="009B583D" w:rsidRPr="00216682" w:rsidRDefault="009B583D" w:rsidP="00CB251F">
      <w:pPr>
        <w:pStyle w:val="6"/>
        <w:jc w:val="center"/>
        <w:rPr>
          <w:rFonts w:ascii="Times New Roman" w:eastAsia="MS Mincho" w:hAnsi="Times New Roman"/>
          <w:noProof/>
          <w:sz w:val="24"/>
          <w:szCs w:val="24"/>
        </w:rPr>
      </w:pPr>
      <w:r w:rsidRPr="00216682">
        <w:rPr>
          <w:rFonts w:ascii="Times New Roman" w:eastAsia="MS Mincho" w:hAnsi="Times New Roman"/>
          <w:noProof/>
          <w:sz w:val="24"/>
          <w:szCs w:val="24"/>
        </w:rPr>
        <w:t>MÜNDƏRİCAT</w:t>
      </w:r>
    </w:p>
    <w:p w14:paraId="2D5B5EE1" w14:textId="77777777" w:rsidR="009B583D" w:rsidRPr="00216682" w:rsidRDefault="009B583D" w:rsidP="009E09C8">
      <w:pPr>
        <w:spacing w:after="0" w:line="240" w:lineRule="auto"/>
        <w:ind w:hanging="1080"/>
        <w:jc w:val="both"/>
        <w:rPr>
          <w:rFonts w:ascii="Times New Roman" w:hAnsi="Times New Roman" w:cs="Times New Roman"/>
          <w:b/>
          <w:noProof/>
          <w:sz w:val="24"/>
          <w:szCs w:val="24"/>
          <w:lang w:val="az-Latn-AZ"/>
        </w:rPr>
      </w:pPr>
    </w:p>
    <w:tbl>
      <w:tblPr>
        <w:tblStyle w:val="ac"/>
        <w:tblW w:w="0" w:type="auto"/>
        <w:tblLook w:val="04A0" w:firstRow="1" w:lastRow="0" w:firstColumn="1" w:lastColumn="0" w:noHBand="0" w:noVBand="1"/>
      </w:tblPr>
      <w:tblGrid>
        <w:gridCol w:w="7735"/>
        <w:gridCol w:w="1615"/>
      </w:tblGrid>
      <w:tr w:rsidR="009B583D" w:rsidRPr="00216682" w14:paraId="440A3E54" w14:textId="77777777" w:rsidTr="009B583D">
        <w:tc>
          <w:tcPr>
            <w:tcW w:w="7735" w:type="dxa"/>
          </w:tcPr>
          <w:p w14:paraId="74D8E25D" w14:textId="77777777" w:rsidR="009B583D" w:rsidRPr="00216682" w:rsidRDefault="009B583D" w:rsidP="009E09C8">
            <w:pPr>
              <w:contextualSpacing/>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GİRİŞ</w:t>
            </w:r>
          </w:p>
          <w:p w14:paraId="18CDBA67" w14:textId="77777777" w:rsidR="009B583D" w:rsidRPr="00216682" w:rsidRDefault="009B583D" w:rsidP="009E09C8">
            <w:pPr>
              <w:jc w:val="both"/>
              <w:rPr>
                <w:rFonts w:ascii="Times New Roman" w:hAnsi="Times New Roman" w:cs="Times New Roman"/>
                <w:noProof/>
                <w:sz w:val="24"/>
                <w:szCs w:val="24"/>
                <w:lang w:val="az-Latn-AZ"/>
              </w:rPr>
            </w:pPr>
          </w:p>
        </w:tc>
        <w:tc>
          <w:tcPr>
            <w:tcW w:w="1615" w:type="dxa"/>
          </w:tcPr>
          <w:p w14:paraId="2774B9D7" w14:textId="6B3904AA" w:rsidR="009B583D" w:rsidRPr="00216682" w:rsidRDefault="00514C90"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3</w:t>
            </w:r>
          </w:p>
        </w:tc>
      </w:tr>
      <w:tr w:rsidR="009B583D" w:rsidRPr="00216682" w14:paraId="07FBA703" w14:textId="77777777" w:rsidTr="009B583D">
        <w:tc>
          <w:tcPr>
            <w:tcW w:w="7735" w:type="dxa"/>
          </w:tcPr>
          <w:p w14:paraId="53A622B9" w14:textId="77777777" w:rsidR="009B583D" w:rsidRPr="00216682" w:rsidRDefault="009B583D"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METODOLOGİYA</w:t>
            </w:r>
          </w:p>
          <w:p w14:paraId="5805F275" w14:textId="11FAEB58" w:rsidR="009B583D" w:rsidRPr="00216682" w:rsidRDefault="009B583D" w:rsidP="009E09C8">
            <w:pPr>
              <w:jc w:val="both"/>
              <w:rPr>
                <w:rFonts w:ascii="Times New Roman" w:hAnsi="Times New Roman" w:cs="Times New Roman"/>
                <w:noProof/>
                <w:sz w:val="24"/>
                <w:szCs w:val="24"/>
                <w:lang w:val="az-Latn-AZ"/>
              </w:rPr>
            </w:pPr>
          </w:p>
        </w:tc>
        <w:tc>
          <w:tcPr>
            <w:tcW w:w="1615" w:type="dxa"/>
          </w:tcPr>
          <w:p w14:paraId="77335974" w14:textId="0574DD1B" w:rsidR="009B583D" w:rsidRPr="00216682" w:rsidRDefault="00514C90"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3</w:t>
            </w:r>
          </w:p>
        </w:tc>
      </w:tr>
      <w:tr w:rsidR="009B583D" w:rsidRPr="00216682" w14:paraId="0226AE03" w14:textId="77777777" w:rsidTr="009B583D">
        <w:tc>
          <w:tcPr>
            <w:tcW w:w="7735" w:type="dxa"/>
          </w:tcPr>
          <w:p w14:paraId="54A316E4" w14:textId="77777777" w:rsidR="009B583D" w:rsidRPr="00216682" w:rsidRDefault="009B583D" w:rsidP="009E09C8">
            <w:pPr>
              <w:pStyle w:val="6"/>
              <w:jc w:val="both"/>
              <w:outlineLvl w:val="5"/>
              <w:rPr>
                <w:rFonts w:ascii="Times New Roman" w:hAnsi="Times New Roman"/>
                <w:b w:val="0"/>
                <w:caps/>
                <w:noProof/>
                <w:sz w:val="24"/>
                <w:szCs w:val="24"/>
              </w:rPr>
            </w:pPr>
            <w:r w:rsidRPr="00216682">
              <w:rPr>
                <w:rFonts w:ascii="Times New Roman" w:hAnsi="Times New Roman"/>
                <w:b w:val="0"/>
                <w:caps/>
                <w:noProof/>
                <w:sz w:val="24"/>
                <w:szCs w:val="24"/>
              </w:rPr>
              <w:t>MONİTORİNQin ümumi  NƏTİCƏLƏRİ</w:t>
            </w:r>
          </w:p>
          <w:p w14:paraId="5C42D8E8" w14:textId="32E34A38" w:rsidR="009B583D" w:rsidRPr="00216682" w:rsidRDefault="009B583D" w:rsidP="009E09C8">
            <w:pPr>
              <w:jc w:val="both"/>
              <w:rPr>
                <w:rFonts w:ascii="Times New Roman" w:hAnsi="Times New Roman" w:cs="Times New Roman"/>
                <w:noProof/>
                <w:sz w:val="24"/>
                <w:szCs w:val="24"/>
                <w:lang w:val="az-Latn-AZ"/>
              </w:rPr>
            </w:pPr>
          </w:p>
        </w:tc>
        <w:tc>
          <w:tcPr>
            <w:tcW w:w="1615" w:type="dxa"/>
          </w:tcPr>
          <w:p w14:paraId="0B882CAD" w14:textId="4E3F4AB3" w:rsidR="009B583D" w:rsidRPr="00216682" w:rsidRDefault="0009754E"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6</w:t>
            </w:r>
          </w:p>
        </w:tc>
      </w:tr>
      <w:tr w:rsidR="009B583D" w:rsidRPr="00216682" w14:paraId="51D22814" w14:textId="77777777" w:rsidTr="009B583D">
        <w:tc>
          <w:tcPr>
            <w:tcW w:w="7735" w:type="dxa"/>
          </w:tcPr>
          <w:p w14:paraId="64C6BA28" w14:textId="77777777" w:rsidR="009B583D" w:rsidRPr="00216682" w:rsidRDefault="009B583D" w:rsidP="009E09C8">
            <w:pPr>
              <w:pStyle w:val="7"/>
              <w:jc w:val="both"/>
              <w:outlineLvl w:val="6"/>
              <w:rPr>
                <w:rFonts w:ascii="Times New Roman" w:hAnsi="Times New Roman"/>
                <w:b w:val="0"/>
                <w:noProof/>
                <w:sz w:val="24"/>
                <w:szCs w:val="24"/>
              </w:rPr>
            </w:pPr>
            <w:r w:rsidRPr="00216682">
              <w:rPr>
                <w:rFonts w:ascii="Times New Roman" w:hAnsi="Times New Roman"/>
                <w:b w:val="0"/>
                <w:noProof/>
                <w:sz w:val="24"/>
                <w:szCs w:val="24"/>
              </w:rPr>
              <w:t>MEYARLAR ÜZRƏ TƏHLİL</w:t>
            </w:r>
          </w:p>
          <w:p w14:paraId="20EE4F4E" w14:textId="4EDCCBB5" w:rsidR="009B583D" w:rsidRPr="00216682" w:rsidRDefault="009B583D" w:rsidP="009E09C8">
            <w:pPr>
              <w:jc w:val="both"/>
              <w:rPr>
                <w:rFonts w:ascii="Times New Roman" w:hAnsi="Times New Roman" w:cs="Times New Roman"/>
                <w:b/>
                <w:noProof/>
                <w:sz w:val="24"/>
                <w:szCs w:val="24"/>
                <w:lang w:val="az-Latn-AZ"/>
              </w:rPr>
            </w:pPr>
          </w:p>
        </w:tc>
        <w:tc>
          <w:tcPr>
            <w:tcW w:w="1615" w:type="dxa"/>
          </w:tcPr>
          <w:p w14:paraId="71652F3D" w14:textId="6A28AED4" w:rsidR="009B583D" w:rsidRPr="00216682" w:rsidRDefault="0009754E"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7</w:t>
            </w:r>
          </w:p>
        </w:tc>
      </w:tr>
      <w:tr w:rsidR="009B583D" w:rsidRPr="00216682" w14:paraId="1781BBC4" w14:textId="77777777" w:rsidTr="009B583D">
        <w:tc>
          <w:tcPr>
            <w:tcW w:w="7735" w:type="dxa"/>
          </w:tcPr>
          <w:p w14:paraId="12D9F2BB" w14:textId="4892287A" w:rsidR="009B583D" w:rsidRPr="00216682" w:rsidRDefault="00514C90" w:rsidP="009E09C8">
            <w:pPr>
              <w:jc w:val="both"/>
              <w:rPr>
                <w:rFonts w:ascii="Times New Roman" w:hAnsi="Times New Roman" w:cs="Times New Roman"/>
                <w:caps/>
                <w:noProof/>
                <w:sz w:val="24"/>
                <w:szCs w:val="24"/>
                <w:lang w:val="az-Latn-AZ"/>
              </w:rPr>
            </w:pPr>
            <w:r w:rsidRPr="00216682">
              <w:rPr>
                <w:rFonts w:ascii="Times New Roman" w:hAnsi="Times New Roman" w:cs="Times New Roman"/>
                <w:caps/>
                <w:noProof/>
                <w:sz w:val="24"/>
                <w:szCs w:val="24"/>
                <w:lang w:val="az-Latn-AZ"/>
              </w:rPr>
              <w:t xml:space="preserve">Ümumi </w:t>
            </w:r>
            <w:r w:rsidR="009B583D" w:rsidRPr="00216682">
              <w:rPr>
                <w:rFonts w:ascii="Times New Roman" w:hAnsi="Times New Roman" w:cs="Times New Roman"/>
                <w:caps/>
                <w:noProof/>
                <w:sz w:val="24"/>
                <w:szCs w:val="24"/>
                <w:lang w:val="az-Latn-AZ"/>
              </w:rPr>
              <w:t xml:space="preserve">TÖVSİYƏLƏR </w:t>
            </w:r>
          </w:p>
          <w:p w14:paraId="192F01B4" w14:textId="77777777" w:rsidR="009B583D" w:rsidRPr="00216682" w:rsidRDefault="009B583D" w:rsidP="009E09C8">
            <w:pPr>
              <w:pStyle w:val="7"/>
              <w:jc w:val="both"/>
              <w:outlineLvl w:val="6"/>
              <w:rPr>
                <w:rFonts w:ascii="Times New Roman" w:hAnsi="Times New Roman"/>
                <w:b w:val="0"/>
                <w:noProof/>
                <w:sz w:val="24"/>
                <w:szCs w:val="24"/>
              </w:rPr>
            </w:pPr>
          </w:p>
        </w:tc>
        <w:tc>
          <w:tcPr>
            <w:tcW w:w="1615" w:type="dxa"/>
          </w:tcPr>
          <w:p w14:paraId="3B611C26" w14:textId="4DE4FC33" w:rsidR="009B583D" w:rsidRPr="00216682" w:rsidRDefault="0009754E"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12</w:t>
            </w:r>
          </w:p>
        </w:tc>
      </w:tr>
      <w:tr w:rsidR="009B583D" w:rsidRPr="00216682" w14:paraId="75A678F1" w14:textId="77777777" w:rsidTr="006644A1">
        <w:trPr>
          <w:trHeight w:val="489"/>
        </w:trPr>
        <w:tc>
          <w:tcPr>
            <w:tcW w:w="7735" w:type="dxa"/>
          </w:tcPr>
          <w:p w14:paraId="77C7301B" w14:textId="77777777" w:rsidR="009B583D" w:rsidRPr="00216682" w:rsidRDefault="009B583D"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ƏN YAXŞI TƏCRÜBƏLƏR</w:t>
            </w:r>
          </w:p>
          <w:p w14:paraId="065856EB" w14:textId="34891B70" w:rsidR="006644A1" w:rsidRPr="00216682" w:rsidRDefault="006644A1" w:rsidP="009E09C8">
            <w:pPr>
              <w:jc w:val="both"/>
              <w:rPr>
                <w:rFonts w:ascii="Times New Roman" w:hAnsi="Times New Roman" w:cs="Times New Roman"/>
                <w:b/>
                <w:noProof/>
                <w:sz w:val="24"/>
                <w:szCs w:val="24"/>
                <w:lang w:val="az-Latn-AZ"/>
              </w:rPr>
            </w:pPr>
          </w:p>
        </w:tc>
        <w:tc>
          <w:tcPr>
            <w:tcW w:w="1615" w:type="dxa"/>
          </w:tcPr>
          <w:p w14:paraId="060B2C13" w14:textId="696D4934" w:rsidR="009B583D" w:rsidRPr="00216682" w:rsidRDefault="00BC096F"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14</w:t>
            </w:r>
          </w:p>
        </w:tc>
      </w:tr>
    </w:tbl>
    <w:p w14:paraId="67D0A60E" w14:textId="77777777" w:rsidR="009B583D" w:rsidRPr="00216682" w:rsidRDefault="009B583D" w:rsidP="009E09C8">
      <w:pPr>
        <w:spacing w:after="0" w:line="240" w:lineRule="auto"/>
        <w:ind w:hanging="1080"/>
        <w:jc w:val="both"/>
        <w:rPr>
          <w:rFonts w:ascii="Times New Roman" w:hAnsi="Times New Roman" w:cs="Times New Roman"/>
          <w:b/>
          <w:noProof/>
          <w:sz w:val="24"/>
          <w:szCs w:val="24"/>
          <w:lang w:val="az-Latn-AZ"/>
        </w:rPr>
      </w:pPr>
    </w:p>
    <w:p w14:paraId="7E7703BD" w14:textId="6B9A67B6" w:rsidR="00514C90" w:rsidRPr="00216682" w:rsidRDefault="00514C90" w:rsidP="009E09C8">
      <w:pPr>
        <w:spacing w:line="240" w:lineRule="auto"/>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br w:type="page"/>
      </w:r>
    </w:p>
    <w:p w14:paraId="6BF58B11" w14:textId="77777777" w:rsidR="00C132CC" w:rsidRPr="00216682" w:rsidRDefault="009E3F6E" w:rsidP="009E09C8">
      <w:pPr>
        <w:pStyle w:val="a6"/>
        <w:spacing w:before="0" w:beforeAutospacing="0" w:after="0" w:afterAutospacing="0"/>
        <w:jc w:val="both"/>
        <w:rPr>
          <w:b/>
          <w:noProof/>
          <w:lang w:val="az-Latn-AZ"/>
        </w:rPr>
      </w:pPr>
      <w:r w:rsidRPr="00216682">
        <w:rPr>
          <w:b/>
          <w:noProof/>
          <w:lang w:val="az-Latn-AZ"/>
        </w:rPr>
        <w:lastRenderedPageBreak/>
        <w:t>GİRİŞ</w:t>
      </w:r>
    </w:p>
    <w:p w14:paraId="45E4EE28" w14:textId="77777777" w:rsidR="001E25B9" w:rsidRPr="00216682" w:rsidRDefault="001E25B9" w:rsidP="009E09C8">
      <w:pPr>
        <w:tabs>
          <w:tab w:val="left" w:pos="0"/>
        </w:tabs>
        <w:spacing w:after="0" w:line="240" w:lineRule="auto"/>
        <w:jc w:val="both"/>
        <w:rPr>
          <w:rFonts w:ascii="Times New Roman" w:eastAsiaTheme="minorHAnsi" w:hAnsi="Times New Roman" w:cs="Times New Roman"/>
          <w:noProof/>
          <w:sz w:val="24"/>
          <w:szCs w:val="24"/>
          <w:lang w:val="az-Latn-AZ"/>
        </w:rPr>
      </w:pPr>
    </w:p>
    <w:p w14:paraId="7A914C6B" w14:textId="1AFA12F0" w:rsidR="00C132CC" w:rsidRPr="00216682" w:rsidRDefault="00C132CC" w:rsidP="009E09C8">
      <w:pPr>
        <w:tabs>
          <w:tab w:val="left" w:pos="0"/>
        </w:tabs>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Hökumət</w:t>
      </w:r>
      <w:r w:rsidR="009E3F6E" w:rsidRPr="00216682">
        <w:rPr>
          <w:rFonts w:ascii="Times New Roman" w:eastAsiaTheme="minorHAnsi" w:hAnsi="Times New Roman" w:cs="Times New Roman"/>
          <w:noProof/>
          <w:sz w:val="24"/>
          <w:szCs w:val="24"/>
          <w:lang w:val="az-Latn-AZ"/>
        </w:rPr>
        <w:t>-</w:t>
      </w:r>
      <w:r w:rsidR="00681F12" w:rsidRPr="00216682">
        <w:rPr>
          <w:rFonts w:ascii="Times New Roman" w:eastAsiaTheme="minorHAnsi" w:hAnsi="Times New Roman" w:cs="Times New Roman"/>
          <w:noProof/>
          <w:sz w:val="24"/>
          <w:szCs w:val="24"/>
          <w:lang w:val="az-Latn-AZ"/>
        </w:rPr>
        <w:t xml:space="preserve">Vətəndaş Cəmiyyəti Dialoqu </w:t>
      </w:r>
      <w:r w:rsidRPr="00216682">
        <w:rPr>
          <w:rFonts w:ascii="Times New Roman" w:eastAsiaTheme="minorHAnsi" w:hAnsi="Times New Roman" w:cs="Times New Roman"/>
          <w:noProof/>
          <w:sz w:val="24"/>
          <w:szCs w:val="24"/>
          <w:lang w:val="az-Latn-AZ"/>
        </w:rPr>
        <w:t>Platforması</w:t>
      </w:r>
      <w:r w:rsidR="00681F12" w:rsidRPr="00216682">
        <w:rPr>
          <w:rStyle w:val="a5"/>
          <w:rFonts w:ascii="Times New Roman" w:eastAsiaTheme="minorHAnsi" w:hAnsi="Times New Roman" w:cs="Times New Roman"/>
          <w:noProof/>
          <w:sz w:val="24"/>
          <w:szCs w:val="24"/>
          <w:lang w:val="az-Latn-AZ"/>
        </w:rPr>
        <w:footnoteReference w:id="1"/>
      </w:r>
      <w:r w:rsidRPr="00216682">
        <w:rPr>
          <w:rFonts w:ascii="Times New Roman" w:eastAsiaTheme="minorHAnsi" w:hAnsi="Times New Roman" w:cs="Times New Roman"/>
          <w:noProof/>
          <w:sz w:val="24"/>
          <w:szCs w:val="24"/>
          <w:lang w:val="az-Latn-AZ"/>
        </w:rPr>
        <w:t xml:space="preserve"> </w:t>
      </w:r>
      <w:r w:rsidR="009E3F6E" w:rsidRPr="00216682">
        <w:rPr>
          <w:rFonts w:ascii="Times New Roman" w:eastAsiaTheme="minorHAnsi" w:hAnsi="Times New Roman" w:cs="Times New Roman"/>
          <w:noProof/>
          <w:sz w:val="24"/>
          <w:szCs w:val="24"/>
          <w:lang w:val="az-Latn-AZ"/>
        </w:rPr>
        <w:t xml:space="preserve">Avrasiya Əməkdaşlıq Fondunun maliyyə dəstəyi ilə </w:t>
      </w:r>
      <w:r w:rsidRPr="00216682">
        <w:rPr>
          <w:rFonts w:ascii="Times New Roman" w:eastAsiaTheme="minorHAnsi" w:hAnsi="Times New Roman" w:cs="Times New Roman"/>
          <w:noProof/>
          <w:sz w:val="24"/>
          <w:szCs w:val="24"/>
          <w:lang w:val="az-Latn-AZ"/>
        </w:rPr>
        <w:t>“Açıq hökumətin təşviqinə dair 2016-2018-ci illər üçün Milli Fəaliyyə</w:t>
      </w:r>
      <w:r w:rsidR="009E3F6E" w:rsidRPr="00216682">
        <w:rPr>
          <w:rFonts w:ascii="Times New Roman" w:eastAsiaTheme="minorHAnsi" w:hAnsi="Times New Roman" w:cs="Times New Roman"/>
          <w:noProof/>
          <w:sz w:val="24"/>
          <w:szCs w:val="24"/>
          <w:lang w:val="az-Latn-AZ"/>
        </w:rPr>
        <w:t>t Planı”nın</w:t>
      </w:r>
      <w:r w:rsidR="00B56A9D" w:rsidRPr="00216682">
        <w:rPr>
          <w:rStyle w:val="a5"/>
          <w:rFonts w:ascii="Times New Roman" w:hAnsi="Times New Roman" w:cs="Times New Roman"/>
          <w:noProof/>
          <w:sz w:val="24"/>
          <w:szCs w:val="24"/>
          <w:lang w:val="az-Latn-AZ"/>
        </w:rPr>
        <w:footnoteReference w:id="2"/>
      </w:r>
      <w:r w:rsidR="00B56A9D" w:rsidRPr="00216682">
        <w:rPr>
          <w:rFonts w:ascii="Times New Roman" w:hAnsi="Times New Roman" w:cs="Times New Roman"/>
          <w:noProof/>
          <w:sz w:val="24"/>
          <w:szCs w:val="24"/>
          <w:lang w:val="az-Latn-AZ"/>
        </w:rPr>
        <w:t xml:space="preserve"> </w:t>
      </w:r>
      <w:r w:rsidRPr="00216682">
        <w:rPr>
          <w:rFonts w:ascii="Times New Roman" w:eastAsiaTheme="minorHAnsi" w:hAnsi="Times New Roman" w:cs="Times New Roman"/>
          <w:noProof/>
          <w:sz w:val="24"/>
          <w:szCs w:val="24"/>
          <w:lang w:val="az-Latn-AZ"/>
        </w:rPr>
        <w:t>monitorinqini həyata keçi</w:t>
      </w:r>
      <w:r w:rsidR="00B56A9D" w:rsidRPr="00216682">
        <w:rPr>
          <w:rFonts w:ascii="Times New Roman" w:eastAsiaTheme="minorHAnsi" w:hAnsi="Times New Roman" w:cs="Times New Roman"/>
          <w:noProof/>
          <w:sz w:val="24"/>
          <w:szCs w:val="24"/>
          <w:lang w:val="az-Latn-AZ"/>
        </w:rPr>
        <w:t>r</w:t>
      </w:r>
      <w:r w:rsidRPr="00216682">
        <w:rPr>
          <w:rFonts w:ascii="Times New Roman" w:eastAsiaTheme="minorHAnsi" w:hAnsi="Times New Roman" w:cs="Times New Roman"/>
          <w:noProof/>
          <w:sz w:val="24"/>
          <w:szCs w:val="24"/>
          <w:lang w:val="az-Latn-AZ"/>
        </w:rPr>
        <w:t>mişdir. Milli Fəaliyyət Planının 8.6-cı bəndinə əsasən</w:t>
      </w:r>
      <w:r w:rsidR="00B56A9D" w:rsidRPr="00216682">
        <w:rPr>
          <w:rFonts w:ascii="Times New Roman" w:eastAsiaTheme="minorHAnsi" w:hAnsi="Times New Roman" w:cs="Times New Roman"/>
          <w:noProof/>
          <w:sz w:val="24"/>
          <w:szCs w:val="24"/>
          <w:lang w:val="az-Latn-AZ"/>
        </w:rPr>
        <w:t>,</w:t>
      </w:r>
      <w:r w:rsidRPr="00216682">
        <w:rPr>
          <w:rFonts w:ascii="Times New Roman" w:eastAsiaTheme="minorHAnsi" w:hAnsi="Times New Roman" w:cs="Times New Roman"/>
          <w:noProof/>
          <w:sz w:val="24"/>
          <w:szCs w:val="24"/>
          <w:lang w:val="az-Latn-AZ"/>
        </w:rPr>
        <w:t xml:space="preserve"> hökumət</w:t>
      </w:r>
      <w:r w:rsidR="009E3F6E" w:rsidRPr="00216682">
        <w:rPr>
          <w:rFonts w:ascii="Times New Roman" w:eastAsiaTheme="minorHAnsi" w:hAnsi="Times New Roman" w:cs="Times New Roman"/>
          <w:noProof/>
          <w:sz w:val="24"/>
          <w:szCs w:val="24"/>
          <w:lang w:val="az-Latn-AZ"/>
        </w:rPr>
        <w:t xml:space="preserve"> </w:t>
      </w:r>
      <w:r w:rsidRPr="00216682">
        <w:rPr>
          <w:rFonts w:ascii="Times New Roman" w:eastAsiaTheme="minorHAnsi" w:hAnsi="Times New Roman" w:cs="Times New Roman"/>
          <w:bCs/>
          <w:noProof/>
          <w:sz w:val="24"/>
          <w:szCs w:val="24"/>
          <w:lang w:val="az-Latn-AZ"/>
        </w:rPr>
        <w:t>“ASAN xidmət” mərkəzlərində rəhbər tutulan fəaliyyət prinsipləri və şəffaflıq standartlarının dövlət orqanlarında tətbiqi ilə bağlı tədbirlərin həyata keçirilməsini təşkil etməlidir.</w:t>
      </w:r>
      <w:r w:rsidR="002A34ED" w:rsidRPr="00216682">
        <w:rPr>
          <w:rFonts w:ascii="Times New Roman" w:eastAsiaTheme="minorHAnsi" w:hAnsi="Times New Roman" w:cs="Times New Roman"/>
          <w:bCs/>
          <w:noProof/>
          <w:sz w:val="24"/>
          <w:szCs w:val="24"/>
          <w:lang w:val="az-Latn-AZ"/>
        </w:rPr>
        <w:t xml:space="preserve"> </w:t>
      </w:r>
      <w:r w:rsidRPr="00216682">
        <w:rPr>
          <w:rFonts w:ascii="Times New Roman" w:eastAsiaTheme="minorHAnsi" w:hAnsi="Times New Roman" w:cs="Times New Roman"/>
          <w:noProof/>
          <w:sz w:val="24"/>
          <w:szCs w:val="24"/>
          <w:lang w:val="az-Latn-AZ"/>
        </w:rPr>
        <w:t xml:space="preserve">Sözügedən istiqamətin monitorinqi məqsədilə “Şəffaflıq Azərbaycan” Korrupsiyaya Qarşı Mübarizə İctimai Birliyinin eksperti və icraçı direktoru Rəna Səfərəliyeva </w:t>
      </w:r>
      <w:r w:rsidR="001E25B9" w:rsidRPr="00216682">
        <w:rPr>
          <w:rFonts w:ascii="Times New Roman" w:eastAsiaTheme="minorHAnsi" w:hAnsi="Times New Roman" w:cs="Times New Roman"/>
          <w:noProof/>
          <w:sz w:val="24"/>
          <w:szCs w:val="24"/>
          <w:lang w:val="az-Latn-AZ"/>
        </w:rPr>
        <w:t>monitorinqi hə</w:t>
      </w:r>
      <w:r w:rsidR="009B7775" w:rsidRPr="00216682">
        <w:rPr>
          <w:rFonts w:ascii="Times New Roman" w:eastAsiaTheme="minorHAnsi" w:hAnsi="Times New Roman" w:cs="Times New Roman"/>
          <w:noProof/>
          <w:sz w:val="24"/>
          <w:szCs w:val="24"/>
          <w:lang w:val="az-Latn-AZ"/>
        </w:rPr>
        <w:t>yat</w:t>
      </w:r>
      <w:r w:rsidR="001E25B9" w:rsidRPr="00216682">
        <w:rPr>
          <w:rFonts w:ascii="Times New Roman" w:eastAsiaTheme="minorHAnsi" w:hAnsi="Times New Roman" w:cs="Times New Roman"/>
          <w:noProof/>
          <w:sz w:val="24"/>
          <w:szCs w:val="24"/>
          <w:lang w:val="az-Latn-AZ"/>
        </w:rPr>
        <w:t>a keçirmişdir. Monitorinqin məqsədi dövlət qurumlarının xidmət mərkəzlərində ASAN xidmətin fəaliyyət prinsiplərinin tətbiqi ilə bağlı real vəziyyəti öyrənmək və xidmət mərkəzlərinin fəaliyyətinin daha da yaxşılaşdırılması üçün tövsiyələr verməkdir.</w:t>
      </w:r>
    </w:p>
    <w:p w14:paraId="67AB6619" w14:textId="77777777" w:rsidR="00E54001" w:rsidRPr="00216682" w:rsidRDefault="00E54001" w:rsidP="009E09C8">
      <w:pPr>
        <w:tabs>
          <w:tab w:val="left" w:pos="0"/>
        </w:tabs>
        <w:spacing w:after="0" w:line="240" w:lineRule="auto"/>
        <w:jc w:val="both"/>
        <w:rPr>
          <w:rFonts w:ascii="Times New Roman" w:eastAsiaTheme="minorHAnsi" w:hAnsi="Times New Roman" w:cs="Times New Roman"/>
          <w:noProof/>
          <w:sz w:val="24"/>
          <w:szCs w:val="24"/>
          <w:lang w:val="az-Latn-AZ"/>
        </w:rPr>
      </w:pPr>
    </w:p>
    <w:p w14:paraId="03898838" w14:textId="38B5762A" w:rsidR="00E54001" w:rsidRPr="00216682" w:rsidRDefault="00E54001" w:rsidP="009E09C8">
      <w:pPr>
        <w:tabs>
          <w:tab w:val="left" w:pos="0"/>
        </w:tabs>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 xml:space="preserve">Bu hesabatda monitorinqin ümumiləşdirilmiş nəticələri öz əksini tapıb. Monitorinqdə iştirak etmiş ayrı-ayrı dövlət qurumları üzrə nəticələr, o cümlədən onların fəaliyyətinin güclü və zəif cəhətləri daha sonra ayrıca hesabat şəklində </w:t>
      </w:r>
      <w:r w:rsidR="001F1933" w:rsidRPr="00216682">
        <w:rPr>
          <w:rFonts w:ascii="Times New Roman" w:eastAsiaTheme="minorHAnsi" w:hAnsi="Times New Roman" w:cs="Times New Roman"/>
          <w:noProof/>
          <w:sz w:val="24"/>
          <w:szCs w:val="24"/>
          <w:lang w:val="az-Latn-AZ"/>
        </w:rPr>
        <w:t>qurumların özlərinə göndəriləcək.</w:t>
      </w:r>
    </w:p>
    <w:p w14:paraId="452313C0" w14:textId="77777777" w:rsidR="00E54001" w:rsidRPr="00216682" w:rsidRDefault="00E54001" w:rsidP="009E09C8">
      <w:pPr>
        <w:tabs>
          <w:tab w:val="left" w:pos="0"/>
        </w:tabs>
        <w:spacing w:after="0" w:line="240" w:lineRule="auto"/>
        <w:jc w:val="both"/>
        <w:rPr>
          <w:rFonts w:ascii="Times New Roman" w:hAnsi="Times New Roman" w:cs="Times New Roman"/>
          <w:noProof/>
          <w:sz w:val="24"/>
          <w:szCs w:val="24"/>
          <w:lang w:val="az-Latn-AZ"/>
        </w:rPr>
      </w:pPr>
    </w:p>
    <w:p w14:paraId="7981774E" w14:textId="77777777" w:rsidR="00D911E4" w:rsidRPr="00216682" w:rsidRDefault="00D911E4" w:rsidP="009E09C8">
      <w:pPr>
        <w:pStyle w:val="a3"/>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METODOLOGİYA</w:t>
      </w:r>
    </w:p>
    <w:p w14:paraId="436D1B9E" w14:textId="77777777" w:rsidR="00EA4007" w:rsidRPr="00216682" w:rsidRDefault="00EA4007" w:rsidP="009E09C8">
      <w:pPr>
        <w:pStyle w:val="a3"/>
        <w:jc w:val="both"/>
        <w:rPr>
          <w:rFonts w:ascii="Times New Roman" w:hAnsi="Times New Roman" w:cs="Times New Roman"/>
          <w:b/>
          <w:noProof/>
          <w:sz w:val="24"/>
          <w:szCs w:val="24"/>
          <w:lang w:val="az-Latn-AZ"/>
        </w:rPr>
      </w:pPr>
    </w:p>
    <w:p w14:paraId="76CAD62E" w14:textId="77777777" w:rsidR="00D911E4" w:rsidRPr="00216682" w:rsidRDefault="00D911E4" w:rsidP="009E09C8">
      <w:pPr>
        <w:shd w:val="clear" w:color="auto" w:fill="FFFFFF"/>
        <w:spacing w:after="0" w:line="240" w:lineRule="auto"/>
        <w:jc w:val="both"/>
        <w:rPr>
          <w:rFonts w:ascii="Times New Roman" w:eastAsiaTheme="majorEastAsia" w:hAnsi="Times New Roman" w:cs="Times New Roman"/>
          <w:iCs/>
          <w:noProof/>
          <w:kern w:val="28"/>
          <w:sz w:val="24"/>
          <w:szCs w:val="24"/>
          <w:lang w:val="az-Latn-AZ" w:eastAsia="ja-JP"/>
        </w:rPr>
      </w:pPr>
      <w:r w:rsidRPr="00216682">
        <w:rPr>
          <w:rFonts w:ascii="Times New Roman" w:eastAsiaTheme="majorEastAsia" w:hAnsi="Times New Roman" w:cs="Times New Roman"/>
          <w:iCs/>
          <w:noProof/>
          <w:kern w:val="28"/>
          <w:sz w:val="24"/>
          <w:szCs w:val="24"/>
          <w:lang w:val="az-Latn-AZ" w:eastAsia="ja-JP"/>
        </w:rPr>
        <w:t>“ASAN xidmət indeksi” üzrə qiymətləndirmə cədvəli və “ASAN xidmət indeksi” üzrə qiymətləndirmə mexanizmi metodik sənədi</w:t>
      </w:r>
      <w:r w:rsidRPr="00216682">
        <w:rPr>
          <w:rFonts w:ascii="Times New Roman" w:eastAsiaTheme="majorEastAsia" w:hAnsi="Times New Roman" w:cs="Times New Roman"/>
          <w:iCs/>
          <w:noProof/>
          <w:kern w:val="28"/>
          <w:sz w:val="24"/>
          <w:szCs w:val="24"/>
          <w:vertAlign w:val="superscript"/>
          <w:lang w:val="az-Latn-AZ" w:eastAsia="ja-JP"/>
        </w:rPr>
        <w:footnoteReference w:id="3"/>
      </w:r>
      <w:r w:rsidRPr="00216682">
        <w:rPr>
          <w:rFonts w:ascii="Times New Roman" w:eastAsiaTheme="majorEastAsia" w:hAnsi="Times New Roman" w:cs="Times New Roman"/>
          <w:iCs/>
          <w:noProof/>
          <w:kern w:val="28"/>
          <w:sz w:val="24"/>
          <w:szCs w:val="24"/>
          <w:lang w:val="az-Latn-AZ" w:eastAsia="ja-JP"/>
        </w:rPr>
        <w:t xml:space="preserve"> mənbə olaraq istifadə edilmişdir. Lakin bu geniş və təfərrüatlı sənədlər xüsusi xidmətin qiymətləndirilməsi üçün nəzərdə tutulmuşdur və daha həcmli tədqiqatlar zamanı istifadə olunmalıdır </w:t>
      </w:r>
      <w:r w:rsidRPr="00216682">
        <w:rPr>
          <w:rFonts w:ascii="Times New Roman" w:eastAsiaTheme="minorHAnsi" w:hAnsi="Times New Roman" w:cs="Times New Roman"/>
          <w:noProof/>
          <w:sz w:val="24"/>
          <w:szCs w:val="24"/>
          <w:lang w:val="az-Latn-AZ"/>
        </w:rPr>
        <w:t xml:space="preserve">(təkcə mərkəzi icra hakimiyyəti qurumlarının 600-dən çox dövlət xidməti var). </w:t>
      </w:r>
      <w:r w:rsidRPr="00216682">
        <w:rPr>
          <w:rFonts w:ascii="Times New Roman" w:eastAsiaTheme="majorEastAsia" w:hAnsi="Times New Roman" w:cs="Times New Roman"/>
          <w:iCs/>
          <w:noProof/>
          <w:kern w:val="28"/>
          <w:sz w:val="24"/>
          <w:szCs w:val="24"/>
          <w:lang w:val="az-Latn-AZ" w:eastAsia="ja-JP"/>
        </w:rPr>
        <w:t>Hazırkı tədqiqatın məhdudiyyətləri nəzərə alınmaqla, monitorinqin hədəfi</w:t>
      </w:r>
      <w:r w:rsidRPr="00216682">
        <w:rPr>
          <w:rFonts w:ascii="Times New Roman" w:eastAsiaTheme="minorHAnsi" w:hAnsi="Times New Roman" w:cs="Times New Roman"/>
          <w:noProof/>
          <w:sz w:val="24"/>
          <w:szCs w:val="24"/>
          <w:lang w:val="az-Latn-AZ"/>
        </w:rPr>
        <w:t xml:space="preserve"> dövlət xidmətləri deyil, “xidmət mərkəzləri” olmuşdur. </w:t>
      </w:r>
    </w:p>
    <w:p w14:paraId="5E87A3D0" w14:textId="77777777" w:rsidR="00D911E4" w:rsidRPr="00216682" w:rsidRDefault="00D911E4" w:rsidP="009E09C8">
      <w:pPr>
        <w:shd w:val="clear" w:color="auto" w:fill="FFFFFF"/>
        <w:spacing w:after="0" w:line="240" w:lineRule="auto"/>
        <w:jc w:val="both"/>
        <w:rPr>
          <w:rFonts w:ascii="Times New Roman" w:eastAsiaTheme="minorHAnsi" w:hAnsi="Times New Roman" w:cs="Times New Roman"/>
          <w:noProof/>
          <w:sz w:val="24"/>
          <w:szCs w:val="24"/>
          <w:lang w:val="az-Latn-AZ"/>
        </w:rPr>
      </w:pPr>
    </w:p>
    <w:p w14:paraId="702639FD" w14:textId="77777777" w:rsidR="002A34ED" w:rsidRPr="00216682" w:rsidRDefault="00D911E4" w:rsidP="009E09C8">
      <w:pPr>
        <w:shd w:val="clear" w:color="auto" w:fill="FFFFFF"/>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 xml:space="preserve">Beləliklə, monitorinqin </w:t>
      </w:r>
      <w:r w:rsidRPr="00216682">
        <w:rPr>
          <w:rFonts w:ascii="Times New Roman" w:eastAsiaTheme="minorHAnsi" w:hAnsi="Times New Roman" w:cs="Times New Roman"/>
          <w:b/>
          <w:i/>
          <w:noProof/>
          <w:sz w:val="24"/>
          <w:szCs w:val="24"/>
          <w:lang w:val="az-Latn-AZ"/>
        </w:rPr>
        <w:t>obyekti</w:t>
      </w:r>
      <w:r w:rsidRPr="00216682">
        <w:rPr>
          <w:rFonts w:ascii="Times New Roman" w:eastAsiaTheme="minorHAnsi" w:hAnsi="Times New Roman" w:cs="Times New Roman"/>
          <w:noProof/>
          <w:sz w:val="24"/>
          <w:szCs w:val="24"/>
          <w:lang w:val="az-Latn-AZ"/>
        </w:rPr>
        <w:t xml:space="preserve"> Azərbaycan Respublikasının ərazisində göstərilən və müraciətçilər tərəfindən ən çox tələb olunan  ictimai xidmətləri icra edən </w:t>
      </w:r>
      <w:r w:rsidR="00DE10D6" w:rsidRPr="00216682">
        <w:rPr>
          <w:rFonts w:ascii="Times New Roman" w:eastAsiaTheme="minorHAnsi" w:hAnsi="Times New Roman" w:cs="Times New Roman"/>
          <w:noProof/>
          <w:sz w:val="24"/>
          <w:szCs w:val="24"/>
          <w:lang w:val="az-Latn-AZ"/>
        </w:rPr>
        <w:t>9</w:t>
      </w:r>
      <w:r w:rsidRPr="00216682">
        <w:rPr>
          <w:rFonts w:ascii="Times New Roman" w:eastAsiaTheme="minorHAnsi" w:hAnsi="Times New Roman" w:cs="Times New Roman"/>
          <w:noProof/>
          <w:sz w:val="24"/>
          <w:szCs w:val="24"/>
          <w:lang w:val="az-Latn-AZ"/>
        </w:rPr>
        <w:t xml:space="preserve"> dövlət qurumuna aid </w:t>
      </w:r>
      <w:r w:rsidR="00DE10D6" w:rsidRPr="00216682">
        <w:rPr>
          <w:rFonts w:ascii="Times New Roman" w:eastAsiaTheme="minorHAnsi" w:hAnsi="Times New Roman" w:cs="Times New Roman"/>
          <w:noProof/>
          <w:sz w:val="24"/>
          <w:szCs w:val="24"/>
          <w:lang w:val="az-Latn-AZ"/>
        </w:rPr>
        <w:t>9</w:t>
      </w:r>
      <w:r w:rsidRPr="00216682">
        <w:rPr>
          <w:rFonts w:ascii="Times New Roman" w:eastAsiaTheme="minorHAnsi" w:hAnsi="Times New Roman" w:cs="Times New Roman"/>
          <w:noProof/>
          <w:sz w:val="24"/>
          <w:szCs w:val="24"/>
          <w:lang w:val="az-Latn-AZ"/>
        </w:rPr>
        <w:t xml:space="preserve"> mərkəzdir. </w:t>
      </w:r>
      <w:r w:rsidR="00DE10D6" w:rsidRPr="00216682">
        <w:rPr>
          <w:rFonts w:ascii="Times New Roman" w:eastAsiaTheme="minorHAnsi" w:hAnsi="Times New Roman" w:cs="Times New Roman"/>
          <w:noProof/>
          <w:sz w:val="24"/>
          <w:szCs w:val="24"/>
          <w:lang w:val="az-Latn-AZ"/>
        </w:rPr>
        <w:t>Əslində</w:t>
      </w:r>
      <w:r w:rsidR="002A34ED" w:rsidRPr="00216682">
        <w:rPr>
          <w:rFonts w:ascii="Times New Roman" w:eastAsiaTheme="minorHAnsi" w:hAnsi="Times New Roman" w:cs="Times New Roman"/>
          <w:noProof/>
          <w:sz w:val="24"/>
          <w:szCs w:val="24"/>
          <w:lang w:val="az-Latn-AZ"/>
        </w:rPr>
        <w:t xml:space="preserve"> m</w:t>
      </w:r>
      <w:r w:rsidR="00DE10D6" w:rsidRPr="00216682">
        <w:rPr>
          <w:rFonts w:ascii="Times New Roman" w:eastAsiaTheme="minorHAnsi" w:hAnsi="Times New Roman" w:cs="Times New Roman"/>
          <w:noProof/>
          <w:sz w:val="24"/>
          <w:szCs w:val="24"/>
          <w:lang w:val="az-Latn-AZ"/>
        </w:rPr>
        <w:t>onitorinq üçün 10 mərkəz seçilmişdir, lakin mə</w:t>
      </w:r>
      <w:r w:rsidR="002A34ED" w:rsidRPr="00216682">
        <w:rPr>
          <w:rFonts w:ascii="Times New Roman" w:eastAsiaTheme="minorHAnsi" w:hAnsi="Times New Roman" w:cs="Times New Roman"/>
          <w:noProof/>
          <w:sz w:val="24"/>
          <w:szCs w:val="24"/>
          <w:lang w:val="az-Latn-AZ"/>
        </w:rPr>
        <w:t>ktublara</w:t>
      </w:r>
      <w:r w:rsidR="00DE10D6" w:rsidRPr="00216682">
        <w:rPr>
          <w:rFonts w:ascii="Times New Roman" w:eastAsiaTheme="minorHAnsi" w:hAnsi="Times New Roman" w:cs="Times New Roman"/>
          <w:noProof/>
          <w:sz w:val="24"/>
          <w:szCs w:val="24"/>
          <w:lang w:val="az-Latn-AZ"/>
        </w:rPr>
        <w:t xml:space="preserve"> </w:t>
      </w:r>
      <w:r w:rsidR="002A34ED" w:rsidRPr="00216682">
        <w:rPr>
          <w:rFonts w:ascii="Times New Roman" w:eastAsiaTheme="minorHAnsi" w:hAnsi="Times New Roman" w:cs="Times New Roman"/>
          <w:noProof/>
          <w:sz w:val="24"/>
          <w:szCs w:val="24"/>
          <w:lang w:val="az-Latn-AZ"/>
        </w:rPr>
        <w:t xml:space="preserve">10-cu qurum – </w:t>
      </w:r>
      <w:r w:rsidR="00DE10D6" w:rsidRPr="00216682">
        <w:rPr>
          <w:rFonts w:ascii="Times New Roman" w:eastAsiaTheme="minorHAnsi" w:hAnsi="Times New Roman" w:cs="Times New Roman"/>
          <w:noProof/>
          <w:sz w:val="24"/>
          <w:szCs w:val="24"/>
          <w:lang w:val="az-Latn-AZ"/>
        </w:rPr>
        <w:t>Dövlət Gömrük Komitəsi cavab vermə</w:t>
      </w:r>
      <w:r w:rsidR="002A34ED" w:rsidRPr="00216682">
        <w:rPr>
          <w:rFonts w:ascii="Times New Roman" w:eastAsiaTheme="minorHAnsi" w:hAnsi="Times New Roman" w:cs="Times New Roman"/>
          <w:noProof/>
          <w:sz w:val="24"/>
          <w:szCs w:val="24"/>
          <w:lang w:val="az-Latn-AZ"/>
        </w:rPr>
        <w:t xml:space="preserve">mişdir. </w:t>
      </w:r>
    </w:p>
    <w:p w14:paraId="24A6BE75" w14:textId="77777777" w:rsidR="002A34ED" w:rsidRPr="00216682" w:rsidRDefault="002A34ED" w:rsidP="009E09C8">
      <w:pPr>
        <w:shd w:val="clear" w:color="auto" w:fill="FFFFFF"/>
        <w:spacing w:after="0" w:line="240" w:lineRule="auto"/>
        <w:jc w:val="both"/>
        <w:rPr>
          <w:rFonts w:ascii="Times New Roman" w:eastAsiaTheme="minorHAnsi" w:hAnsi="Times New Roman" w:cs="Times New Roman"/>
          <w:noProof/>
          <w:sz w:val="24"/>
          <w:szCs w:val="24"/>
          <w:lang w:val="az-Latn-AZ"/>
        </w:rPr>
      </w:pPr>
    </w:p>
    <w:p w14:paraId="7B800F28" w14:textId="069531DE" w:rsidR="00D911E4" w:rsidRPr="00216682" w:rsidRDefault="00DE10D6" w:rsidP="009E09C8">
      <w:pPr>
        <w:shd w:val="clear" w:color="auto" w:fill="FFFFFF"/>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D</w:t>
      </w:r>
      <w:r w:rsidR="00D911E4" w:rsidRPr="00216682">
        <w:rPr>
          <w:rFonts w:ascii="Times New Roman" w:eastAsiaTheme="minorHAnsi" w:hAnsi="Times New Roman" w:cs="Times New Roman"/>
          <w:noProof/>
          <w:sz w:val="24"/>
          <w:szCs w:val="24"/>
          <w:lang w:val="az-Latn-AZ"/>
        </w:rPr>
        <w:t>övlə</w:t>
      </w:r>
      <w:r w:rsidR="002A34ED" w:rsidRPr="00216682">
        <w:rPr>
          <w:rFonts w:ascii="Times New Roman" w:eastAsiaTheme="minorHAnsi" w:hAnsi="Times New Roman" w:cs="Times New Roman"/>
          <w:noProof/>
          <w:sz w:val="24"/>
          <w:szCs w:val="24"/>
          <w:lang w:val="az-Latn-AZ"/>
        </w:rPr>
        <w:t xml:space="preserve">t qurumunun </w:t>
      </w:r>
      <w:r w:rsidR="00D911E4" w:rsidRPr="00216682">
        <w:rPr>
          <w:rFonts w:ascii="Times New Roman" w:eastAsiaTheme="minorHAnsi" w:hAnsi="Times New Roman" w:cs="Times New Roman"/>
          <w:noProof/>
          <w:sz w:val="24"/>
          <w:szCs w:val="24"/>
          <w:lang w:val="az-Latn-AZ"/>
        </w:rPr>
        <w:t xml:space="preserve">və onlara aid </w:t>
      </w:r>
      <w:r w:rsidRPr="00216682">
        <w:rPr>
          <w:rFonts w:ascii="Times New Roman" w:eastAsiaTheme="minorHAnsi" w:hAnsi="Times New Roman" w:cs="Times New Roman"/>
          <w:noProof/>
          <w:sz w:val="24"/>
          <w:szCs w:val="24"/>
          <w:lang w:val="az-Latn-AZ"/>
        </w:rPr>
        <w:t xml:space="preserve">olan </w:t>
      </w:r>
      <w:r w:rsidR="00D911E4" w:rsidRPr="00216682">
        <w:rPr>
          <w:rFonts w:ascii="Times New Roman" w:eastAsiaTheme="minorHAnsi" w:hAnsi="Times New Roman" w:cs="Times New Roman"/>
          <w:noProof/>
          <w:sz w:val="24"/>
          <w:szCs w:val="24"/>
          <w:lang w:val="az-Latn-AZ"/>
        </w:rPr>
        <w:t>mərkəzin seçilməsi üçün əvvəlcə hansı xidmətlərin daha çox tələb olunduğunu müəyyən etmək lazımdır.</w:t>
      </w:r>
      <w:r w:rsidR="00D911E4" w:rsidRPr="00216682">
        <w:rPr>
          <w:rFonts w:ascii="Times New Roman" w:eastAsiaTheme="minorHAnsi" w:hAnsi="Times New Roman" w:cs="Times New Roman"/>
          <w:b/>
          <w:i/>
          <w:noProof/>
          <w:sz w:val="24"/>
          <w:szCs w:val="24"/>
          <w:lang w:val="az-Latn-AZ"/>
        </w:rPr>
        <w:t xml:space="preserve"> </w:t>
      </w:r>
      <w:r w:rsidR="00D911E4" w:rsidRPr="00216682">
        <w:rPr>
          <w:rFonts w:ascii="Times New Roman" w:eastAsiaTheme="minorHAnsi" w:hAnsi="Times New Roman" w:cs="Times New Roman"/>
          <w:noProof/>
          <w:sz w:val="24"/>
          <w:szCs w:val="24"/>
          <w:lang w:val="az-Latn-AZ"/>
        </w:rPr>
        <w:t>Bunun üçün hələ ki, bir sıra meyar</w:t>
      </w:r>
      <w:r w:rsidR="00C24500" w:rsidRPr="00216682">
        <w:rPr>
          <w:rFonts w:ascii="Times New Roman" w:eastAsiaTheme="minorHAnsi" w:hAnsi="Times New Roman" w:cs="Times New Roman"/>
          <w:noProof/>
          <w:sz w:val="24"/>
          <w:szCs w:val="24"/>
          <w:lang w:val="az-Latn-AZ"/>
        </w:rPr>
        <w:t>lar</w:t>
      </w:r>
      <w:r w:rsidR="00D911E4" w:rsidRPr="00216682">
        <w:rPr>
          <w:rFonts w:ascii="Times New Roman" w:eastAsiaTheme="minorHAnsi" w:hAnsi="Times New Roman" w:cs="Times New Roman"/>
          <w:noProof/>
          <w:sz w:val="24"/>
          <w:szCs w:val="24"/>
          <w:lang w:val="az-Latn-AZ"/>
        </w:rPr>
        <w:t xml:space="preserve"> üzərində dayanmışıq.</w:t>
      </w:r>
      <w:r w:rsidR="00142804" w:rsidRPr="00216682">
        <w:rPr>
          <w:rFonts w:ascii="Times New Roman" w:eastAsiaTheme="minorHAnsi" w:hAnsi="Times New Roman" w:cs="Times New Roman"/>
          <w:noProof/>
          <w:sz w:val="24"/>
          <w:szCs w:val="24"/>
          <w:lang w:val="az-Latn-AZ"/>
        </w:rPr>
        <w:t xml:space="preserve"> </w:t>
      </w:r>
    </w:p>
    <w:p w14:paraId="05A17E80" w14:textId="77777777" w:rsidR="00DE10D6" w:rsidRPr="00216682" w:rsidRDefault="00DE10D6" w:rsidP="009E09C8">
      <w:pPr>
        <w:shd w:val="clear" w:color="auto" w:fill="FFFFFF"/>
        <w:spacing w:after="0" w:line="240" w:lineRule="auto"/>
        <w:jc w:val="both"/>
        <w:rPr>
          <w:rFonts w:ascii="Times New Roman" w:eastAsiaTheme="minorHAnsi" w:hAnsi="Times New Roman" w:cs="Times New Roman"/>
          <w:noProof/>
          <w:sz w:val="24"/>
          <w:szCs w:val="24"/>
          <w:lang w:val="az-Latn-AZ"/>
        </w:rPr>
      </w:pPr>
    </w:p>
    <w:p w14:paraId="7AD2667E" w14:textId="0686C94C" w:rsidR="00D911E4" w:rsidRPr="00216682" w:rsidRDefault="00D911E4" w:rsidP="009E09C8">
      <w:pPr>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b/>
          <w:noProof/>
          <w:sz w:val="24"/>
          <w:szCs w:val="24"/>
          <w:lang w:val="az-Latn-AZ"/>
        </w:rPr>
        <w:t>Meyar 1:</w:t>
      </w:r>
      <w:r w:rsidRPr="00216682">
        <w:rPr>
          <w:rFonts w:ascii="Times New Roman" w:eastAsiaTheme="minorHAnsi" w:hAnsi="Times New Roman" w:cs="Times New Roman"/>
          <w:noProof/>
          <w:sz w:val="24"/>
          <w:szCs w:val="24"/>
          <w:lang w:val="az-Latn-AZ"/>
        </w:rPr>
        <w:t xml:space="preserve"> </w:t>
      </w:r>
      <w:r w:rsidR="00302D38" w:rsidRPr="00216682">
        <w:rPr>
          <w:rFonts w:ascii="Times New Roman" w:eastAsiaTheme="minorHAnsi" w:hAnsi="Times New Roman" w:cs="Times New Roman"/>
          <w:noProof/>
          <w:sz w:val="24"/>
          <w:szCs w:val="24"/>
          <w:lang w:val="az-Latn-AZ"/>
        </w:rPr>
        <w:t>“</w:t>
      </w:r>
      <w:r w:rsidRPr="00216682">
        <w:rPr>
          <w:rFonts w:ascii="Times New Roman" w:eastAsiaTheme="minorHAnsi" w:hAnsi="Times New Roman" w:cs="Times New Roman"/>
          <w:noProof/>
          <w:sz w:val="24"/>
          <w:szCs w:val="24"/>
          <w:lang w:val="az-Latn-AZ"/>
        </w:rPr>
        <w:t>ASAN xidmət</w:t>
      </w:r>
      <w:r w:rsidR="00302D38" w:rsidRPr="00216682">
        <w:rPr>
          <w:rFonts w:ascii="Times New Roman" w:eastAsiaTheme="minorHAnsi" w:hAnsi="Times New Roman" w:cs="Times New Roman"/>
          <w:noProof/>
          <w:sz w:val="24"/>
          <w:szCs w:val="24"/>
          <w:lang w:val="az-Latn-AZ"/>
        </w:rPr>
        <w:t>”</w:t>
      </w:r>
      <w:r w:rsidRPr="00216682">
        <w:rPr>
          <w:rFonts w:ascii="Times New Roman" w:eastAsiaTheme="minorHAnsi" w:hAnsi="Times New Roman" w:cs="Times New Roman"/>
          <w:noProof/>
          <w:sz w:val="24"/>
          <w:szCs w:val="24"/>
          <w:lang w:val="az-Latn-AZ"/>
        </w:rPr>
        <w:t>lə əməkdaşlıq edən dövlət qurumları</w:t>
      </w:r>
    </w:p>
    <w:p w14:paraId="74B2DE71" w14:textId="30E7762F" w:rsidR="00D911E4" w:rsidRPr="00216682" w:rsidRDefault="00D911E4" w:rsidP="009E09C8">
      <w:pPr>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 xml:space="preserve">Bu qurumların sayı təxminən </w:t>
      </w:r>
      <w:r w:rsidR="00DE10D6" w:rsidRPr="00216682">
        <w:rPr>
          <w:rFonts w:ascii="Times New Roman" w:eastAsiaTheme="minorHAnsi" w:hAnsi="Times New Roman" w:cs="Times New Roman"/>
          <w:noProof/>
          <w:sz w:val="24"/>
          <w:szCs w:val="24"/>
          <w:lang w:val="az-Latn-AZ"/>
        </w:rPr>
        <w:t>10</w:t>
      </w:r>
      <w:r w:rsidRPr="00216682">
        <w:rPr>
          <w:rFonts w:ascii="Times New Roman" w:eastAsiaTheme="minorHAnsi" w:hAnsi="Times New Roman" w:cs="Times New Roman"/>
          <w:noProof/>
          <w:sz w:val="24"/>
          <w:szCs w:val="24"/>
          <w:lang w:val="az-Latn-AZ"/>
        </w:rPr>
        <w:t xml:space="preserve">-dan çoxdur. Həmin qurumların hansı xidmət mərkəzini monitorinq etmək isə ikinci meyar əsasında müəyyən edilmişdir. </w:t>
      </w:r>
    </w:p>
    <w:p w14:paraId="0D0C79D5" w14:textId="77777777" w:rsidR="00D911E4" w:rsidRPr="00216682" w:rsidRDefault="00D911E4" w:rsidP="009E09C8">
      <w:pPr>
        <w:spacing w:after="0" w:line="240" w:lineRule="auto"/>
        <w:jc w:val="both"/>
        <w:rPr>
          <w:rFonts w:ascii="Times New Roman" w:eastAsiaTheme="minorHAnsi" w:hAnsi="Times New Roman" w:cs="Times New Roman"/>
          <w:noProof/>
          <w:sz w:val="24"/>
          <w:szCs w:val="24"/>
          <w:lang w:val="az-Latn-AZ"/>
        </w:rPr>
      </w:pPr>
    </w:p>
    <w:p w14:paraId="32AA9FB2" w14:textId="77777777" w:rsidR="00D911E4" w:rsidRPr="00216682" w:rsidRDefault="00D911E4" w:rsidP="009E09C8">
      <w:pPr>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b/>
          <w:noProof/>
          <w:sz w:val="24"/>
          <w:szCs w:val="24"/>
          <w:lang w:val="az-Latn-AZ"/>
        </w:rPr>
        <w:t>Meyar 2</w:t>
      </w:r>
      <w:r w:rsidRPr="00216682">
        <w:rPr>
          <w:rFonts w:ascii="Times New Roman" w:eastAsiaTheme="minorHAnsi" w:hAnsi="Times New Roman" w:cs="Times New Roman"/>
          <w:noProof/>
          <w:sz w:val="24"/>
          <w:szCs w:val="24"/>
          <w:lang w:val="az-Latn-AZ"/>
        </w:rPr>
        <w:t>: Sosial əhəmiyyətli xidmətləri təmin edən dövlət qurumları</w:t>
      </w:r>
    </w:p>
    <w:p w14:paraId="56BD35CC" w14:textId="77777777" w:rsidR="00D911E4" w:rsidRPr="00216682" w:rsidRDefault="00D911E4" w:rsidP="009E09C8">
      <w:pPr>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E-gov.az və dxr.az portalları vasitəsilə, həmçinin “Şəffaflıq Azərbaycan” təşkilatının təcrübəsi əsasında ən çox istifadə edilən xidmətləri təmin edən dövlət qurumları müəyyən edilərək monitorinqləri aparılıb.</w:t>
      </w:r>
    </w:p>
    <w:p w14:paraId="2A030889" w14:textId="00337874" w:rsidR="0009754E" w:rsidRPr="00216682" w:rsidRDefault="00002D96" w:rsidP="00F44546">
      <w:pPr>
        <w:numPr>
          <w:ilvl w:val="1"/>
          <w:numId w:val="0"/>
        </w:numPr>
        <w:spacing w:after="0" w:line="240" w:lineRule="auto"/>
        <w:jc w:val="both"/>
        <w:rPr>
          <w:rFonts w:ascii="Times New Roman" w:eastAsiaTheme="majorEastAsia" w:hAnsi="Times New Roman" w:cs="Times New Roman"/>
          <w:b/>
          <w:caps/>
          <w:noProof/>
          <w:sz w:val="24"/>
          <w:szCs w:val="24"/>
          <w:lang w:val="az-Latn-AZ" w:eastAsia="ja-JP"/>
        </w:rPr>
      </w:pPr>
      <w:sdt>
        <w:sdtPr>
          <w:rPr>
            <w:rFonts w:ascii="Times New Roman" w:eastAsiaTheme="majorEastAsia" w:hAnsi="Times New Roman" w:cs="Times New Roman"/>
            <w:b/>
            <w:caps/>
            <w:noProof/>
            <w:sz w:val="24"/>
            <w:szCs w:val="24"/>
            <w:lang w:val="az-Latn-AZ" w:eastAsia="ja-JP"/>
          </w:rPr>
          <w:alias w:val="Subtitle"/>
          <w:tag w:val=""/>
          <w:id w:val="489989121"/>
          <w:showingPlcHdr/>
          <w:dataBinding w:prefixMappings="xmlns:ns0='http://purl.org/dc/elements/1.1/' xmlns:ns1='http://schemas.openxmlformats.org/package/2006/metadata/core-properties' " w:xpath="/ns1:coreProperties[1]/ns0:subject[1]" w:storeItemID="{6C3C8BC8-F283-45AE-878A-BAB7291924A1}"/>
          <w:text/>
        </w:sdtPr>
        <w:sdtEndPr/>
        <w:sdtContent>
          <w:r w:rsidR="00D911E4" w:rsidRPr="00216682">
            <w:rPr>
              <w:rFonts w:ascii="Times New Roman" w:eastAsiaTheme="majorEastAsia" w:hAnsi="Times New Roman" w:cs="Times New Roman"/>
              <w:b/>
              <w:caps/>
              <w:noProof/>
              <w:sz w:val="24"/>
              <w:szCs w:val="24"/>
              <w:lang w:val="az-Latn-AZ" w:eastAsia="ja-JP"/>
            </w:rPr>
            <w:t xml:space="preserve">     </w:t>
          </w:r>
        </w:sdtContent>
      </w:sdt>
    </w:p>
    <w:p w14:paraId="419FB6EA" w14:textId="4E262FC2" w:rsidR="00D911E4" w:rsidRPr="00216682" w:rsidRDefault="00D911E4" w:rsidP="009E09C8">
      <w:pPr>
        <w:shd w:val="clear" w:color="auto" w:fill="FFFFFF"/>
        <w:spacing w:after="0" w:line="240" w:lineRule="auto"/>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lastRenderedPageBreak/>
        <w:t xml:space="preserve">Cədvəl 1. Monitorinqin obyekti </w:t>
      </w:r>
    </w:p>
    <w:p w14:paraId="27390DCB" w14:textId="77777777" w:rsidR="00D911E4" w:rsidRPr="00216682" w:rsidRDefault="00D911E4" w:rsidP="009E09C8">
      <w:pPr>
        <w:shd w:val="clear" w:color="auto" w:fill="FFFFFF"/>
        <w:spacing w:after="0" w:line="240" w:lineRule="auto"/>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 </w:t>
      </w:r>
    </w:p>
    <w:tbl>
      <w:tblPr>
        <w:tblStyle w:val="ac"/>
        <w:tblW w:w="9355" w:type="dxa"/>
        <w:tblLook w:val="04A0" w:firstRow="1" w:lastRow="0" w:firstColumn="1" w:lastColumn="0" w:noHBand="0" w:noVBand="1"/>
      </w:tblPr>
      <w:tblGrid>
        <w:gridCol w:w="535"/>
        <w:gridCol w:w="2790"/>
        <w:gridCol w:w="6030"/>
      </w:tblGrid>
      <w:tr w:rsidR="00D911E4" w:rsidRPr="00216682" w14:paraId="2D8B5D37" w14:textId="77777777" w:rsidTr="00D911E4">
        <w:tc>
          <w:tcPr>
            <w:tcW w:w="535" w:type="dxa"/>
          </w:tcPr>
          <w:p w14:paraId="52D2F5F8" w14:textId="77777777" w:rsidR="00D911E4" w:rsidRPr="00216682" w:rsidRDefault="00D911E4" w:rsidP="009E09C8">
            <w:pPr>
              <w:jc w:val="both"/>
              <w:rPr>
                <w:rFonts w:ascii="Times New Roman" w:eastAsia="MS Gothic" w:hAnsi="Times New Roman" w:cs="Times New Roman"/>
                <w:b/>
                <w:noProof/>
                <w:sz w:val="24"/>
                <w:szCs w:val="24"/>
                <w:lang w:val="az-Latn-AZ" w:eastAsia="ja-JP"/>
              </w:rPr>
            </w:pPr>
            <w:r w:rsidRPr="00216682">
              <w:rPr>
                <w:rFonts w:ascii="Times New Roman" w:eastAsia="MS Gothic" w:hAnsi="Times New Roman" w:cs="Times New Roman"/>
                <w:b/>
                <w:noProof/>
                <w:sz w:val="24"/>
                <w:szCs w:val="24"/>
                <w:lang w:val="az-Latn-AZ" w:eastAsia="ja-JP"/>
              </w:rPr>
              <w:t xml:space="preserve">No </w:t>
            </w:r>
          </w:p>
        </w:tc>
        <w:tc>
          <w:tcPr>
            <w:tcW w:w="2790" w:type="dxa"/>
          </w:tcPr>
          <w:p w14:paraId="0233010A" w14:textId="77777777" w:rsidR="00D911E4" w:rsidRPr="00216682" w:rsidRDefault="00D911E4"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Qurumun adı </w:t>
            </w:r>
          </w:p>
        </w:tc>
        <w:tc>
          <w:tcPr>
            <w:tcW w:w="6030" w:type="dxa"/>
          </w:tcPr>
          <w:p w14:paraId="79BB9D38" w14:textId="77777777" w:rsidR="00D911E4" w:rsidRPr="00216682" w:rsidRDefault="00D911E4" w:rsidP="009E09C8">
            <w:pPr>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Mərkəz </w:t>
            </w:r>
          </w:p>
        </w:tc>
      </w:tr>
      <w:tr w:rsidR="00D911E4" w:rsidRPr="00216682" w14:paraId="38D87C4B" w14:textId="77777777" w:rsidTr="00D911E4">
        <w:tc>
          <w:tcPr>
            <w:tcW w:w="535" w:type="dxa"/>
          </w:tcPr>
          <w:p w14:paraId="5683D8BA"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1</w:t>
            </w:r>
          </w:p>
        </w:tc>
        <w:tc>
          <w:tcPr>
            <w:tcW w:w="2790" w:type="dxa"/>
          </w:tcPr>
          <w:p w14:paraId="1B1E37EE" w14:textId="77777777" w:rsidR="00D911E4" w:rsidRPr="00216682" w:rsidRDefault="00D911E4" w:rsidP="009E09C8">
            <w:pPr>
              <w:shd w:val="clear" w:color="auto" w:fill="FFFFFF"/>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Əmək və Əhalinin Sosial Müdafiəsi Nazirliyi</w:t>
            </w:r>
          </w:p>
        </w:tc>
        <w:tc>
          <w:tcPr>
            <w:tcW w:w="6030" w:type="dxa"/>
          </w:tcPr>
          <w:p w14:paraId="71546F90" w14:textId="77777777" w:rsidR="00D911E4" w:rsidRPr="00216682" w:rsidRDefault="00D911E4" w:rsidP="009E09C8">
            <w:pPr>
              <w:pStyle w:val="a3"/>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Dövlət Məşğulluq Xidməti, </w:t>
            </w:r>
          </w:p>
          <w:p w14:paraId="24A7BB6A" w14:textId="77777777" w:rsidR="00D911E4" w:rsidRPr="00216682" w:rsidRDefault="00D911E4" w:rsidP="009E09C8">
            <w:pPr>
              <w:pStyle w:val="a3"/>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Bakı Şəhər Məşğulluq İdarəsi </w:t>
            </w:r>
          </w:p>
          <w:p w14:paraId="4F48D9CD" w14:textId="4C89B0AA" w:rsidR="00F26DA3" w:rsidRPr="00216682" w:rsidRDefault="00F26DA3" w:rsidP="009E09C8">
            <w:pPr>
              <w:pStyle w:val="a3"/>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Binəqədi r-nu Məşğulluq Mərkəzi</w:t>
            </w:r>
          </w:p>
        </w:tc>
      </w:tr>
      <w:tr w:rsidR="00D911E4" w:rsidRPr="00216682" w14:paraId="21CB87DF" w14:textId="77777777" w:rsidTr="00D911E4">
        <w:tc>
          <w:tcPr>
            <w:tcW w:w="535" w:type="dxa"/>
          </w:tcPr>
          <w:p w14:paraId="64251585"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2</w:t>
            </w:r>
          </w:p>
        </w:tc>
        <w:tc>
          <w:tcPr>
            <w:tcW w:w="2790" w:type="dxa"/>
          </w:tcPr>
          <w:p w14:paraId="7DB78C12"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Nəqliyyat, Rabitə və Yüksək Texnologiyalar Nazirliyi</w:t>
            </w:r>
          </w:p>
        </w:tc>
        <w:tc>
          <w:tcPr>
            <w:tcW w:w="6030" w:type="dxa"/>
          </w:tcPr>
          <w:p w14:paraId="058578F1" w14:textId="3B5E3A14" w:rsidR="00D911E4" w:rsidRPr="00216682" w:rsidRDefault="00DD3B57"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w:t>
            </w:r>
            <w:r w:rsidR="00D911E4" w:rsidRPr="00216682">
              <w:rPr>
                <w:rFonts w:ascii="Times New Roman" w:hAnsi="Times New Roman" w:cs="Times New Roman"/>
                <w:noProof/>
                <w:sz w:val="24"/>
                <w:szCs w:val="24"/>
                <w:lang w:val="az-Latn-AZ"/>
              </w:rPr>
              <w:t>Azərpoçt</w:t>
            </w:r>
            <w:r w:rsidRPr="00216682">
              <w:rPr>
                <w:rFonts w:ascii="Times New Roman" w:hAnsi="Times New Roman" w:cs="Times New Roman"/>
                <w:noProof/>
                <w:sz w:val="24"/>
                <w:szCs w:val="24"/>
                <w:lang w:val="az-Latn-AZ"/>
              </w:rPr>
              <w:t>” MMC</w:t>
            </w:r>
            <w:r w:rsidR="00D911E4" w:rsidRPr="00216682">
              <w:rPr>
                <w:rFonts w:ascii="Times New Roman" w:hAnsi="Times New Roman" w:cs="Times New Roman"/>
                <w:noProof/>
                <w:sz w:val="24"/>
                <w:szCs w:val="24"/>
                <w:lang w:val="az-Latn-AZ"/>
              </w:rPr>
              <w:t xml:space="preserve">, </w:t>
            </w:r>
          </w:p>
          <w:p w14:paraId="6C7D6654"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Mərkəzi poçt şöbəsi nəzdində Şəbəkə rabitə xidmətləri mərkəzi</w:t>
            </w:r>
          </w:p>
        </w:tc>
      </w:tr>
      <w:tr w:rsidR="00D911E4" w:rsidRPr="00216682" w14:paraId="68908C42" w14:textId="77777777" w:rsidTr="00D911E4">
        <w:tc>
          <w:tcPr>
            <w:tcW w:w="535" w:type="dxa"/>
          </w:tcPr>
          <w:p w14:paraId="18284A75"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3</w:t>
            </w:r>
          </w:p>
        </w:tc>
        <w:tc>
          <w:tcPr>
            <w:tcW w:w="2790" w:type="dxa"/>
          </w:tcPr>
          <w:p w14:paraId="5CBD392D"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Əmlak Məsələləri üzrə Dövlət Komitəsi</w:t>
            </w:r>
          </w:p>
        </w:tc>
        <w:tc>
          <w:tcPr>
            <w:tcW w:w="6030" w:type="dxa"/>
          </w:tcPr>
          <w:p w14:paraId="4B8706E8" w14:textId="77777777" w:rsidR="00154C92" w:rsidRPr="00216682" w:rsidRDefault="00D911E4" w:rsidP="009E09C8">
            <w:pPr>
              <w:jc w:val="both"/>
              <w:rPr>
                <w:rFonts w:ascii="Times New Roman" w:eastAsiaTheme="minorHAnsi" w:hAnsi="Times New Roman" w:cs="Times New Roman"/>
                <w:iCs/>
                <w:noProof/>
                <w:sz w:val="24"/>
                <w:szCs w:val="24"/>
                <w:lang w:val="az-Latn-AZ"/>
              </w:rPr>
            </w:pPr>
            <w:r w:rsidRPr="00216682">
              <w:rPr>
                <w:rFonts w:ascii="Times New Roman" w:eastAsiaTheme="minorHAnsi" w:hAnsi="Times New Roman" w:cs="Times New Roman"/>
                <w:iCs/>
                <w:noProof/>
                <w:sz w:val="24"/>
                <w:szCs w:val="24"/>
                <w:lang w:val="az-Latn-AZ"/>
              </w:rPr>
              <w:t>Daşınmaz Əmlakın Dövlət Reyestri Xidməti</w:t>
            </w:r>
          </w:p>
          <w:p w14:paraId="624768E9" w14:textId="6F3AFD29" w:rsidR="00D911E4" w:rsidRPr="00216682" w:rsidRDefault="00154C92" w:rsidP="009E09C8">
            <w:pPr>
              <w:jc w:val="both"/>
              <w:rPr>
                <w:rFonts w:ascii="Times New Roman" w:hAnsi="Times New Roman" w:cs="Times New Roman"/>
                <w:noProof/>
                <w:sz w:val="24"/>
                <w:szCs w:val="24"/>
                <w:lang w:val="az-Latn-AZ"/>
              </w:rPr>
            </w:pPr>
            <w:r w:rsidRPr="00216682">
              <w:rPr>
                <w:rFonts w:ascii="Times New Roman" w:hAnsi="Times New Roman" w:cs="Times New Roman"/>
                <w:noProof/>
                <w:spacing w:val="2"/>
                <w:sz w:val="24"/>
                <w:szCs w:val="24"/>
                <w:lang w:val="az-Latn-AZ"/>
              </w:rPr>
              <w:t xml:space="preserve">Bakı şəhər </w:t>
            </w:r>
            <w:r w:rsidRPr="00216682">
              <w:rPr>
                <w:rFonts w:ascii="Times New Roman" w:hAnsi="Times New Roman" w:cs="Times New Roman"/>
                <w:iCs/>
                <w:noProof/>
                <w:sz w:val="24"/>
                <w:szCs w:val="24"/>
                <w:lang w:val="az-Latn-AZ"/>
              </w:rPr>
              <w:t>Ərazi İdarəsi</w:t>
            </w:r>
          </w:p>
        </w:tc>
      </w:tr>
      <w:tr w:rsidR="00D911E4" w:rsidRPr="00216682" w14:paraId="3B3BB91A" w14:textId="77777777" w:rsidTr="00D911E4">
        <w:tc>
          <w:tcPr>
            <w:tcW w:w="535" w:type="dxa"/>
          </w:tcPr>
          <w:p w14:paraId="716E4B14" w14:textId="732AAD5A" w:rsidR="00D911E4" w:rsidRPr="00216682" w:rsidRDefault="0014280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4</w:t>
            </w:r>
          </w:p>
        </w:tc>
        <w:tc>
          <w:tcPr>
            <w:tcW w:w="2790" w:type="dxa"/>
          </w:tcPr>
          <w:p w14:paraId="2F433FE5"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Ədliyyə Nazirliyi </w:t>
            </w:r>
          </w:p>
        </w:tc>
        <w:tc>
          <w:tcPr>
            <w:tcW w:w="6030" w:type="dxa"/>
          </w:tcPr>
          <w:p w14:paraId="41F6FC59" w14:textId="77777777" w:rsidR="00D911E4" w:rsidRPr="00216682" w:rsidRDefault="00D911E4" w:rsidP="009E09C8">
            <w:pPr>
              <w:pStyle w:val="a6"/>
              <w:spacing w:before="0" w:beforeAutospacing="0" w:after="0" w:afterAutospacing="0"/>
              <w:jc w:val="both"/>
              <w:rPr>
                <w:rFonts w:eastAsia="MS Mincho"/>
                <w:noProof/>
                <w:lang w:val="az-Latn-AZ"/>
              </w:rPr>
            </w:pPr>
            <w:r w:rsidRPr="00216682">
              <w:rPr>
                <w:noProof/>
                <w:lang w:val="az-Latn-AZ"/>
              </w:rPr>
              <w:t>Səadət Sarayı (Bakı nikah evi)</w:t>
            </w:r>
          </w:p>
        </w:tc>
      </w:tr>
      <w:tr w:rsidR="00D911E4" w:rsidRPr="00216682" w14:paraId="308C247E" w14:textId="77777777" w:rsidTr="00D911E4">
        <w:tc>
          <w:tcPr>
            <w:tcW w:w="535" w:type="dxa"/>
          </w:tcPr>
          <w:p w14:paraId="7D38DAF5" w14:textId="631DCE20" w:rsidR="00D911E4" w:rsidRPr="00216682" w:rsidRDefault="0014280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5</w:t>
            </w:r>
          </w:p>
        </w:tc>
        <w:tc>
          <w:tcPr>
            <w:tcW w:w="2790" w:type="dxa"/>
          </w:tcPr>
          <w:p w14:paraId="0934D1E8"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Vergilər Nazirliyi </w:t>
            </w:r>
          </w:p>
        </w:tc>
        <w:tc>
          <w:tcPr>
            <w:tcW w:w="6030" w:type="dxa"/>
          </w:tcPr>
          <w:p w14:paraId="4A657025"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Nəsimi rayonu vergi ödəyicilərinə xidmət mərkəzi</w:t>
            </w:r>
          </w:p>
        </w:tc>
      </w:tr>
      <w:tr w:rsidR="00D911E4" w:rsidRPr="00216682" w14:paraId="6DCC6E62" w14:textId="77777777" w:rsidTr="00D911E4">
        <w:tc>
          <w:tcPr>
            <w:tcW w:w="535" w:type="dxa"/>
          </w:tcPr>
          <w:p w14:paraId="0B60C294" w14:textId="173156FF" w:rsidR="00D911E4" w:rsidRPr="00216682" w:rsidRDefault="0014280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6</w:t>
            </w:r>
          </w:p>
        </w:tc>
        <w:tc>
          <w:tcPr>
            <w:tcW w:w="2790" w:type="dxa"/>
          </w:tcPr>
          <w:p w14:paraId="1A156236"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Səhiyyə Nazirliyi</w:t>
            </w:r>
          </w:p>
        </w:tc>
        <w:tc>
          <w:tcPr>
            <w:tcW w:w="6030" w:type="dxa"/>
          </w:tcPr>
          <w:p w14:paraId="41657F2B"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E-Səhiyyə Mərkəzi</w:t>
            </w:r>
          </w:p>
        </w:tc>
      </w:tr>
      <w:tr w:rsidR="00D911E4" w:rsidRPr="00216682" w14:paraId="0611898F" w14:textId="77777777" w:rsidTr="00D911E4">
        <w:tc>
          <w:tcPr>
            <w:tcW w:w="535" w:type="dxa"/>
          </w:tcPr>
          <w:p w14:paraId="56B396AB" w14:textId="59557D62" w:rsidR="00D911E4" w:rsidRPr="00216682" w:rsidRDefault="0014280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7</w:t>
            </w:r>
          </w:p>
        </w:tc>
        <w:tc>
          <w:tcPr>
            <w:tcW w:w="2790" w:type="dxa"/>
          </w:tcPr>
          <w:p w14:paraId="42A7FBB5"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Daxili İşlər Nazirliyi </w:t>
            </w:r>
          </w:p>
        </w:tc>
        <w:tc>
          <w:tcPr>
            <w:tcW w:w="6030" w:type="dxa"/>
          </w:tcPr>
          <w:p w14:paraId="41702393" w14:textId="77777777" w:rsidR="00D911E4" w:rsidRPr="00216682" w:rsidRDefault="00D911E4" w:rsidP="009E09C8">
            <w:pPr>
              <w:ind w:hanging="18"/>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Baş Dövlət Yol Polisi İdarəsi </w:t>
            </w:r>
          </w:p>
        </w:tc>
      </w:tr>
      <w:tr w:rsidR="00D911E4" w:rsidRPr="00216682" w14:paraId="0C8DA6FF" w14:textId="77777777" w:rsidTr="00D911E4">
        <w:tc>
          <w:tcPr>
            <w:tcW w:w="535" w:type="dxa"/>
          </w:tcPr>
          <w:p w14:paraId="69D6ED8A" w14:textId="12D91CD1" w:rsidR="00D911E4" w:rsidRPr="00216682" w:rsidRDefault="0014280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8</w:t>
            </w:r>
          </w:p>
        </w:tc>
        <w:tc>
          <w:tcPr>
            <w:tcW w:w="2790" w:type="dxa"/>
          </w:tcPr>
          <w:p w14:paraId="7563C8FB"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Dövlət Miqrasiya Xidməti </w:t>
            </w:r>
          </w:p>
        </w:tc>
        <w:tc>
          <w:tcPr>
            <w:tcW w:w="6030" w:type="dxa"/>
          </w:tcPr>
          <w:p w14:paraId="10223D12"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Bakı Regional Miqrasiya İdarəsi </w:t>
            </w:r>
          </w:p>
        </w:tc>
      </w:tr>
      <w:tr w:rsidR="00D911E4" w:rsidRPr="00216682" w14:paraId="5FFDE30A" w14:textId="77777777" w:rsidTr="00D911E4">
        <w:tc>
          <w:tcPr>
            <w:tcW w:w="535" w:type="dxa"/>
          </w:tcPr>
          <w:p w14:paraId="314C34BE" w14:textId="77B75BF1" w:rsidR="00D911E4" w:rsidRPr="00216682" w:rsidRDefault="0014280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9</w:t>
            </w:r>
          </w:p>
        </w:tc>
        <w:tc>
          <w:tcPr>
            <w:tcW w:w="2790" w:type="dxa"/>
          </w:tcPr>
          <w:p w14:paraId="53902807"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Təhsil Nazirliyi </w:t>
            </w:r>
          </w:p>
        </w:tc>
        <w:tc>
          <w:tcPr>
            <w:tcW w:w="6030" w:type="dxa"/>
          </w:tcPr>
          <w:p w14:paraId="5C5C6790" w14:textId="77777777" w:rsidR="00D911E4" w:rsidRPr="00216682" w:rsidRDefault="00D911E4" w:rsidP="009E09C8">
            <w:pPr>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Akkreditasiya və Nostrifikasiya İdarəsi</w:t>
            </w:r>
          </w:p>
        </w:tc>
      </w:tr>
    </w:tbl>
    <w:p w14:paraId="29FBEDC5" w14:textId="77777777" w:rsidR="00D911E4" w:rsidRPr="00216682" w:rsidRDefault="00D911E4" w:rsidP="009E09C8">
      <w:pPr>
        <w:shd w:val="clear" w:color="auto" w:fill="FFFFFF"/>
        <w:spacing w:after="0" w:line="240" w:lineRule="auto"/>
        <w:jc w:val="both"/>
        <w:rPr>
          <w:rFonts w:ascii="Times New Roman" w:hAnsi="Times New Roman" w:cs="Times New Roman"/>
          <w:noProof/>
          <w:sz w:val="24"/>
          <w:szCs w:val="24"/>
          <w:lang w:val="az-Latn-AZ"/>
        </w:rPr>
      </w:pPr>
    </w:p>
    <w:p w14:paraId="0A474C21" w14:textId="374D27A8" w:rsidR="00D911E4" w:rsidRPr="00216682" w:rsidRDefault="00D911E4" w:rsidP="0009754E">
      <w:pPr>
        <w:pStyle w:val="a6"/>
        <w:spacing w:before="0" w:beforeAutospacing="0" w:after="240" w:afterAutospacing="0"/>
        <w:jc w:val="both"/>
        <w:rPr>
          <w:noProof/>
          <w:lang w:val="az-Latn-AZ"/>
        </w:rPr>
      </w:pPr>
      <w:r w:rsidRPr="00216682">
        <w:rPr>
          <w:noProof/>
          <w:lang w:val="az-Latn-AZ"/>
        </w:rPr>
        <w:t>Bu monitorinqin</w:t>
      </w:r>
      <w:r w:rsidRPr="00216682">
        <w:rPr>
          <w:b/>
          <w:i/>
          <w:noProof/>
          <w:lang w:val="az-Latn-AZ"/>
        </w:rPr>
        <w:t xml:space="preserve"> predmeti </w:t>
      </w:r>
      <w:r w:rsidRPr="00216682">
        <w:rPr>
          <w:noProof/>
          <w:lang w:val="az-Latn-AZ"/>
        </w:rPr>
        <w:t xml:space="preserve">dövlət qurumlarında </w:t>
      </w:r>
      <w:r w:rsidR="00AA1903" w:rsidRPr="00216682">
        <w:rPr>
          <w:noProof/>
          <w:lang w:val="az-Latn-AZ"/>
        </w:rPr>
        <w:t xml:space="preserve">ictimai xidmətlərin göstərilməsində </w:t>
      </w:r>
      <w:r w:rsidRPr="00216682">
        <w:rPr>
          <w:noProof/>
          <w:lang w:val="az-Latn-AZ"/>
        </w:rPr>
        <w:t xml:space="preserve">rəhbər tutulan fəaliyyət prinsipləri və şəffaflıq standartları ilə “ASAN xidmət” mərkəzlərində rəhbər tutulan fəaliyyət prinsipləri və şəffaflıq standartlarının müqayisəsidir. </w:t>
      </w:r>
      <w:r w:rsidR="00302D38" w:rsidRPr="00216682">
        <w:rPr>
          <w:noProof/>
          <w:lang w:val="az-Latn-AZ"/>
        </w:rPr>
        <w:t>“</w:t>
      </w:r>
      <w:r w:rsidRPr="00216682">
        <w:rPr>
          <w:noProof/>
          <w:lang w:val="az-Latn-AZ"/>
        </w:rPr>
        <w:t>ASAN xidmət</w:t>
      </w:r>
      <w:r w:rsidR="00302D38" w:rsidRPr="00216682">
        <w:rPr>
          <w:noProof/>
          <w:lang w:val="az-Latn-AZ"/>
        </w:rPr>
        <w:t>”</w:t>
      </w:r>
      <w:r w:rsidRPr="00216682">
        <w:rPr>
          <w:noProof/>
          <w:lang w:val="az-Latn-AZ"/>
        </w:rPr>
        <w:t xml:space="preserve"> mərkəzləri Azərbaycanın dövlət idarəçilik sistemində innovativ idarəetmə üslubunun təmsilçiləridir və onların iş prinsiplərini digər dövlət orqanlarına aşılaya bilmələri ölkənin gələ</w:t>
      </w:r>
      <w:r w:rsidR="0009754E" w:rsidRPr="00216682">
        <w:rPr>
          <w:noProof/>
          <w:lang w:val="az-Latn-AZ"/>
        </w:rPr>
        <w:t>cək inkişafı üçün çox vacibdir.</w:t>
      </w:r>
    </w:p>
    <w:p w14:paraId="504F2B8E" w14:textId="7D4BE696" w:rsidR="00142804" w:rsidRPr="00216682" w:rsidRDefault="00D911E4" w:rsidP="009E09C8">
      <w:pPr>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Dövlət qurumları müəyyən edildikdən sonra hansı fəaliyyət prinsiplərini monitorinq etmək məsələsinə aydınlıq gətirmək lazımdır.</w:t>
      </w:r>
      <w:r w:rsidRPr="00216682">
        <w:rPr>
          <w:rFonts w:ascii="Times New Roman" w:hAnsi="Times New Roman" w:cs="Times New Roman"/>
          <w:noProof/>
          <w:sz w:val="24"/>
          <w:szCs w:val="24"/>
          <w:lang w:val="az-Latn-AZ"/>
        </w:rPr>
        <w:t xml:space="preserve"> M</w:t>
      </w:r>
      <w:r w:rsidRPr="00216682">
        <w:rPr>
          <w:rStyle w:val="a8"/>
          <w:rFonts w:ascii="Times New Roman" w:hAnsi="Times New Roman" w:cs="Times New Roman"/>
          <w:bCs/>
          <w:i w:val="0"/>
          <w:noProof/>
          <w:sz w:val="24"/>
          <w:szCs w:val="24"/>
          <w:lang w:val="az-Latn-AZ"/>
        </w:rPr>
        <w:t>onitorinqin hədəfi – Vətəndaşlara Xidmət və Sosial İnnovasiyalar üzrə Dövlət Agentliyi haqqında Əsasnamədə</w:t>
      </w:r>
      <w:r w:rsidRPr="00216682">
        <w:rPr>
          <w:rStyle w:val="a5"/>
          <w:rFonts w:ascii="Times New Roman" w:hAnsi="Times New Roman" w:cs="Times New Roman"/>
          <w:bCs/>
          <w:iCs/>
          <w:noProof/>
          <w:sz w:val="24"/>
          <w:szCs w:val="24"/>
          <w:lang w:val="az-Latn-AZ"/>
        </w:rPr>
        <w:footnoteReference w:id="4"/>
      </w:r>
      <w:r w:rsidRPr="00216682">
        <w:rPr>
          <w:rStyle w:val="a8"/>
          <w:rFonts w:ascii="Times New Roman" w:hAnsi="Times New Roman" w:cs="Times New Roman"/>
          <w:bCs/>
          <w:i w:val="0"/>
          <w:noProof/>
          <w:sz w:val="24"/>
          <w:szCs w:val="24"/>
          <w:lang w:val="az-Latn-AZ"/>
        </w:rPr>
        <w:t xml:space="preserve"> və </w:t>
      </w:r>
      <w:r w:rsidRPr="00216682">
        <w:rPr>
          <w:rFonts w:ascii="Times New Roman" w:hAnsi="Times New Roman" w:cs="Times New Roman"/>
          <w:bCs/>
          <w:iCs/>
          <w:noProof/>
          <w:sz w:val="24"/>
          <w:szCs w:val="24"/>
          <w:lang w:val="az-Latn-AZ"/>
        </w:rPr>
        <w:t>Vətəndaşlara Xidmət və Sosial İnnovasiyalar üzrə Dövlət Agentliyinin tabeliyində olan “ASAN xidmət” mərkəzi haqqında nümunəvi</w:t>
      </w:r>
      <w:r w:rsidRPr="00216682">
        <w:rPr>
          <w:rFonts w:ascii="Times New Roman" w:hAnsi="Times New Roman" w:cs="Times New Roman"/>
          <w:iCs/>
          <w:noProof/>
          <w:sz w:val="24"/>
          <w:szCs w:val="24"/>
          <w:lang w:val="az-Latn-AZ"/>
        </w:rPr>
        <w:t> </w:t>
      </w:r>
      <w:r w:rsidRPr="00216682">
        <w:rPr>
          <w:rFonts w:ascii="Times New Roman" w:hAnsi="Times New Roman" w:cs="Times New Roman"/>
          <w:bCs/>
          <w:iCs/>
          <w:noProof/>
          <w:sz w:val="24"/>
          <w:szCs w:val="24"/>
          <w:lang w:val="az-Latn-AZ"/>
        </w:rPr>
        <w:t>əsasnamədə</w:t>
      </w:r>
      <w:r w:rsidRPr="00216682">
        <w:rPr>
          <w:rStyle w:val="a5"/>
          <w:rFonts w:ascii="Times New Roman" w:hAnsi="Times New Roman" w:cs="Times New Roman"/>
          <w:bCs/>
          <w:iCs/>
          <w:noProof/>
          <w:sz w:val="24"/>
          <w:szCs w:val="24"/>
          <w:lang w:val="az-Latn-AZ"/>
        </w:rPr>
        <w:footnoteReference w:id="5"/>
      </w:r>
      <w:r w:rsidRPr="00216682">
        <w:rPr>
          <w:rFonts w:ascii="Times New Roman" w:hAnsi="Times New Roman" w:cs="Times New Roman"/>
          <w:bCs/>
          <w:iCs/>
          <w:noProof/>
          <w:sz w:val="24"/>
          <w:szCs w:val="24"/>
          <w:lang w:val="az-Latn-AZ"/>
        </w:rPr>
        <w:t xml:space="preserve"> </w:t>
      </w:r>
      <w:r w:rsidRPr="00216682">
        <w:rPr>
          <w:rStyle w:val="a8"/>
          <w:rFonts w:ascii="Times New Roman" w:hAnsi="Times New Roman" w:cs="Times New Roman"/>
          <w:bCs/>
          <w:i w:val="0"/>
          <w:noProof/>
          <w:sz w:val="24"/>
          <w:szCs w:val="24"/>
          <w:lang w:val="az-Latn-AZ"/>
        </w:rPr>
        <w:t xml:space="preserve">(hansı ki, bunun əsasında hər bir mərkəz öz əsasnaməsini hazırlamışdır) göstərilən fəaliyyət prinsipləridir. </w:t>
      </w:r>
      <w:r w:rsidRPr="00216682">
        <w:rPr>
          <w:rFonts w:ascii="Times New Roman" w:eastAsiaTheme="minorHAnsi" w:hAnsi="Times New Roman" w:cs="Times New Roman"/>
          <w:noProof/>
          <w:sz w:val="24"/>
          <w:szCs w:val="24"/>
          <w:lang w:val="az-Latn-AZ"/>
        </w:rPr>
        <w:t>Vətəndaşlara Xidmət və Sosial İnnovasiyalar Agentliyinin əsasnaməsində təşkilatın fəaliyyət prinsipləri aşağıdakı kimi göstə</w:t>
      </w:r>
      <w:r w:rsidR="0009754E" w:rsidRPr="00216682">
        <w:rPr>
          <w:rFonts w:ascii="Times New Roman" w:eastAsiaTheme="minorHAnsi" w:hAnsi="Times New Roman" w:cs="Times New Roman"/>
          <w:noProof/>
          <w:sz w:val="24"/>
          <w:szCs w:val="24"/>
          <w:lang w:val="az-Latn-AZ"/>
        </w:rPr>
        <w:t>rilmişdir:</w:t>
      </w:r>
    </w:p>
    <w:p w14:paraId="7B1321C2" w14:textId="77777777" w:rsidR="00D911E4" w:rsidRPr="00216682" w:rsidRDefault="00D911E4" w:rsidP="00A1178E">
      <w:pPr>
        <w:pStyle w:val="a9"/>
        <w:numPr>
          <w:ilvl w:val="0"/>
          <w:numId w:val="29"/>
        </w:numPr>
        <w:spacing w:after="0"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şəffaflıq </w:t>
      </w:r>
    </w:p>
    <w:p w14:paraId="28030198" w14:textId="77777777" w:rsidR="00D911E4" w:rsidRPr="00216682" w:rsidRDefault="00D911E4" w:rsidP="00A1178E">
      <w:pPr>
        <w:pStyle w:val="a9"/>
        <w:numPr>
          <w:ilvl w:val="0"/>
          <w:numId w:val="29"/>
        </w:numPr>
        <w:spacing w:after="0"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rahatlıq </w:t>
      </w:r>
    </w:p>
    <w:p w14:paraId="1660F046" w14:textId="77777777" w:rsidR="00D911E4" w:rsidRPr="00216682" w:rsidRDefault="00D911E4" w:rsidP="00A1178E">
      <w:pPr>
        <w:pStyle w:val="a9"/>
        <w:numPr>
          <w:ilvl w:val="0"/>
          <w:numId w:val="29"/>
        </w:numPr>
        <w:spacing w:after="0"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operativlik </w:t>
      </w:r>
    </w:p>
    <w:p w14:paraId="1FEE6EEB" w14:textId="77777777" w:rsidR="00D911E4" w:rsidRPr="00216682" w:rsidRDefault="00D911E4" w:rsidP="00A1178E">
      <w:pPr>
        <w:pStyle w:val="a9"/>
        <w:numPr>
          <w:ilvl w:val="0"/>
          <w:numId w:val="29"/>
        </w:numPr>
        <w:spacing w:after="0"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nəzakətlilik</w:t>
      </w:r>
    </w:p>
    <w:p w14:paraId="1921FDC6" w14:textId="77777777" w:rsidR="00D911E4" w:rsidRPr="00216682" w:rsidRDefault="00D911E4" w:rsidP="00A1178E">
      <w:pPr>
        <w:pStyle w:val="a9"/>
        <w:numPr>
          <w:ilvl w:val="0"/>
          <w:numId w:val="29"/>
        </w:numPr>
        <w:spacing w:after="0"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məsuliyyət </w:t>
      </w:r>
    </w:p>
    <w:p w14:paraId="5980F60C" w14:textId="56513896" w:rsidR="00D911E4" w:rsidRPr="00216682" w:rsidRDefault="00D911E4" w:rsidP="00A1178E">
      <w:pPr>
        <w:pStyle w:val="a9"/>
        <w:numPr>
          <w:ilvl w:val="0"/>
          <w:numId w:val="29"/>
        </w:numPr>
        <w:spacing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vətəndaş məmnuniyyəti </w:t>
      </w:r>
    </w:p>
    <w:p w14:paraId="436C161B" w14:textId="77777777" w:rsidR="00D911E4" w:rsidRPr="00216682" w:rsidRDefault="00D911E4" w:rsidP="009E09C8">
      <w:pPr>
        <w:shd w:val="clear" w:color="auto" w:fill="FFFFFF"/>
        <w:spacing w:after="0" w:line="240" w:lineRule="auto"/>
        <w:jc w:val="both"/>
        <w:rPr>
          <w:rFonts w:ascii="Times New Roman" w:hAnsi="Times New Roman" w:cs="Times New Roman"/>
          <w:bCs/>
          <w:iCs/>
          <w:noProof/>
          <w:sz w:val="24"/>
          <w:szCs w:val="24"/>
          <w:lang w:val="az-Latn-AZ"/>
        </w:rPr>
      </w:pPr>
      <w:r w:rsidRPr="00216682">
        <w:rPr>
          <w:rFonts w:ascii="Times New Roman" w:hAnsi="Times New Roman" w:cs="Times New Roman"/>
          <w:bCs/>
          <w:iCs/>
          <w:noProof/>
          <w:sz w:val="24"/>
          <w:szCs w:val="24"/>
          <w:lang w:val="az-Latn-AZ"/>
        </w:rPr>
        <w:t xml:space="preserve">Bu prinsiplərin bəziləri tam aydın göstərilir, bəziləri isə sənədin mətnindən əldə olunur. Bu prinsiplər aşağıdakı mənaları ifadə edir: </w:t>
      </w:r>
    </w:p>
    <w:p w14:paraId="2498EB4B" w14:textId="77777777" w:rsidR="00D911E4" w:rsidRPr="00216682" w:rsidRDefault="00D911E4" w:rsidP="009E09C8">
      <w:pPr>
        <w:shd w:val="clear" w:color="auto" w:fill="FFFFFF"/>
        <w:spacing w:after="0" w:line="240" w:lineRule="auto"/>
        <w:jc w:val="both"/>
        <w:rPr>
          <w:rFonts w:ascii="Times New Roman" w:eastAsia="Times New Roman" w:hAnsi="Times New Roman" w:cs="Times New Roman"/>
          <w:noProof/>
          <w:sz w:val="24"/>
          <w:szCs w:val="24"/>
          <w:lang w:val="az-Latn-AZ"/>
        </w:rPr>
      </w:pPr>
    </w:p>
    <w:p w14:paraId="19875BCA" w14:textId="77777777" w:rsidR="00D911E4" w:rsidRPr="00216682" w:rsidRDefault="00D911E4" w:rsidP="009E09C8">
      <w:pPr>
        <w:spacing w:after="0" w:line="240" w:lineRule="auto"/>
        <w:jc w:val="both"/>
        <w:rPr>
          <w:rFonts w:ascii="Times New Roman" w:hAnsi="Times New Roman" w:cs="Times New Roman"/>
          <w:noProof/>
          <w:sz w:val="24"/>
          <w:szCs w:val="24"/>
          <w:lang w:val="az-Latn-AZ"/>
        </w:rPr>
      </w:pPr>
      <w:r w:rsidRPr="00216682">
        <w:rPr>
          <w:rFonts w:ascii="Times New Roman" w:eastAsia="Calibri" w:hAnsi="Times New Roman" w:cs="Times New Roman"/>
          <w:b/>
          <w:noProof/>
          <w:sz w:val="24"/>
          <w:szCs w:val="24"/>
          <w:lang w:val="az-Latn-AZ"/>
        </w:rPr>
        <w:t>Şəffaflıq</w:t>
      </w:r>
      <w:r w:rsidRPr="00216682">
        <w:rPr>
          <w:rFonts w:ascii="Times New Roman" w:eastAsia="Calibri" w:hAnsi="Times New Roman" w:cs="Times New Roman"/>
          <w:b/>
          <w:i/>
          <w:noProof/>
          <w:sz w:val="24"/>
          <w:szCs w:val="24"/>
          <w:lang w:val="az-Latn-AZ"/>
        </w:rPr>
        <w:t xml:space="preserve"> </w:t>
      </w:r>
      <w:r w:rsidRPr="00216682">
        <w:rPr>
          <w:rFonts w:ascii="Times New Roman" w:eastAsia="Calibri" w:hAnsi="Times New Roman" w:cs="Times New Roman"/>
          <w:noProof/>
          <w:sz w:val="24"/>
          <w:szCs w:val="24"/>
          <w:lang w:val="az-Latn-AZ"/>
        </w:rPr>
        <w:t>–</w:t>
      </w:r>
      <w:r w:rsidRPr="00216682">
        <w:rPr>
          <w:rFonts w:ascii="Times New Roman" w:hAnsi="Times New Roman" w:cs="Times New Roman"/>
          <w:b/>
          <w:noProof/>
          <w:sz w:val="24"/>
          <w:szCs w:val="24"/>
          <w:lang w:val="az-Latn-AZ"/>
        </w:rPr>
        <w:t xml:space="preserve"> </w:t>
      </w:r>
      <w:r w:rsidRPr="00216682">
        <w:rPr>
          <w:rFonts w:ascii="Times New Roman" w:hAnsi="Times New Roman" w:cs="Times New Roman"/>
          <w:noProof/>
          <w:sz w:val="24"/>
          <w:szCs w:val="24"/>
          <w:lang w:val="az-Latn-AZ"/>
        </w:rPr>
        <w:t>xidmət mərkəzinin ünvanı, xidmətləri, qaydaları, xidmətinin göstərilməsi prosesi və nəticəsi haqqında məlumatlandırma və nağdsız ödəmə imkanı;</w:t>
      </w:r>
    </w:p>
    <w:p w14:paraId="36D959A9" w14:textId="77777777" w:rsidR="005F44C0" w:rsidRPr="00216682" w:rsidRDefault="005F44C0" w:rsidP="009E09C8">
      <w:pPr>
        <w:shd w:val="clear" w:color="auto" w:fill="FFFFFF"/>
        <w:spacing w:after="0" w:line="240" w:lineRule="auto"/>
        <w:jc w:val="both"/>
        <w:rPr>
          <w:rFonts w:ascii="Times New Roman" w:eastAsia="Calibri" w:hAnsi="Times New Roman" w:cs="Times New Roman"/>
          <w:b/>
          <w:noProof/>
          <w:sz w:val="24"/>
          <w:szCs w:val="24"/>
          <w:lang w:val="az-Latn-AZ"/>
        </w:rPr>
      </w:pPr>
    </w:p>
    <w:p w14:paraId="4B517A24" w14:textId="5491E677" w:rsidR="005F44C0" w:rsidRPr="00216682" w:rsidRDefault="00D911E4" w:rsidP="0009754E">
      <w:pPr>
        <w:shd w:val="clear" w:color="auto" w:fill="FFFFFF"/>
        <w:spacing w:line="240" w:lineRule="auto"/>
        <w:jc w:val="both"/>
        <w:rPr>
          <w:rFonts w:ascii="Times New Roman" w:eastAsia="Times New Roman" w:hAnsi="Times New Roman" w:cs="Times New Roman"/>
          <w:noProof/>
          <w:sz w:val="24"/>
          <w:szCs w:val="24"/>
          <w:lang w:val="az-Latn-AZ"/>
        </w:rPr>
      </w:pPr>
      <w:r w:rsidRPr="00216682">
        <w:rPr>
          <w:rFonts w:ascii="Times New Roman" w:eastAsia="Calibri" w:hAnsi="Times New Roman" w:cs="Times New Roman"/>
          <w:b/>
          <w:noProof/>
          <w:sz w:val="24"/>
          <w:szCs w:val="24"/>
          <w:lang w:val="az-Latn-AZ"/>
        </w:rPr>
        <w:t xml:space="preserve">Rahatlıq </w:t>
      </w:r>
      <w:r w:rsidRPr="00216682">
        <w:rPr>
          <w:rFonts w:ascii="Times New Roman" w:eastAsia="Calibri" w:hAnsi="Times New Roman" w:cs="Times New Roman"/>
          <w:noProof/>
          <w:sz w:val="24"/>
          <w:szCs w:val="24"/>
          <w:lang w:val="az-Latn-AZ"/>
        </w:rPr>
        <w:t>– x</w:t>
      </w:r>
      <w:r w:rsidRPr="00216682">
        <w:rPr>
          <w:rFonts w:ascii="Times New Roman" w:hAnsi="Times New Roman" w:cs="Times New Roman"/>
          <w:noProof/>
          <w:sz w:val="24"/>
          <w:szCs w:val="24"/>
          <w:lang w:val="az-Latn-AZ"/>
        </w:rPr>
        <w:t>idmətin vətəndaşın ehtiyaclarına uyğun təşkil edilməsi və xidmətin gedişatı prosesində neqativ hisslərin olmaması üçün əlverişli şərait;</w:t>
      </w:r>
    </w:p>
    <w:p w14:paraId="0FC79770" w14:textId="24E2AC77" w:rsidR="005F44C0" w:rsidRPr="00216682" w:rsidRDefault="00D911E4" w:rsidP="0009754E">
      <w:pPr>
        <w:spacing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b/>
          <w:noProof/>
          <w:sz w:val="24"/>
          <w:szCs w:val="24"/>
          <w:lang w:val="az-Latn-AZ"/>
        </w:rPr>
        <w:t>Operativlik</w:t>
      </w:r>
      <w:r w:rsidRPr="00216682">
        <w:rPr>
          <w:rFonts w:ascii="Times New Roman" w:eastAsia="Calibri" w:hAnsi="Times New Roman" w:cs="Times New Roman"/>
          <w:noProof/>
          <w:sz w:val="24"/>
          <w:szCs w:val="24"/>
          <w:lang w:val="az-Latn-AZ"/>
        </w:rPr>
        <w:t xml:space="preserve"> – x</w:t>
      </w:r>
      <w:r w:rsidRPr="00216682">
        <w:rPr>
          <w:rFonts w:ascii="Times New Roman" w:hAnsi="Times New Roman" w:cs="Times New Roman"/>
          <w:noProof/>
          <w:sz w:val="24"/>
          <w:szCs w:val="24"/>
          <w:lang w:val="az-Latn-AZ"/>
        </w:rPr>
        <w:t xml:space="preserve">idmətə müraciətin və xidmətin nəticəsinin vaxt nöqteyi </w:t>
      </w:r>
      <w:r w:rsidR="008D7590" w:rsidRPr="00216682">
        <w:rPr>
          <w:rFonts w:ascii="Times New Roman" w:hAnsi="Times New Roman" w:cs="Times New Roman"/>
          <w:noProof/>
          <w:sz w:val="24"/>
          <w:szCs w:val="24"/>
          <w:lang w:val="az-Latn-AZ"/>
        </w:rPr>
        <w:t>nəzərindən</w:t>
      </w:r>
      <w:r w:rsidRPr="00216682">
        <w:rPr>
          <w:rFonts w:ascii="Times New Roman" w:hAnsi="Times New Roman" w:cs="Times New Roman"/>
          <w:noProof/>
          <w:sz w:val="24"/>
          <w:szCs w:val="24"/>
          <w:lang w:val="az-Latn-AZ"/>
        </w:rPr>
        <w:t xml:space="preserve"> qısa və qaydalara uyğun təşkil olunması</w:t>
      </w:r>
      <w:r w:rsidR="0009754E" w:rsidRPr="00216682">
        <w:rPr>
          <w:rFonts w:ascii="Times New Roman" w:eastAsia="Calibri" w:hAnsi="Times New Roman" w:cs="Times New Roman"/>
          <w:noProof/>
          <w:sz w:val="24"/>
          <w:szCs w:val="24"/>
          <w:lang w:val="az-Latn-AZ"/>
        </w:rPr>
        <w:t>;</w:t>
      </w:r>
    </w:p>
    <w:p w14:paraId="15B2D9D5" w14:textId="3A17B50F" w:rsidR="00DE10D6" w:rsidRPr="00216682" w:rsidRDefault="00D911E4" w:rsidP="0009754E">
      <w:pPr>
        <w:spacing w:line="240" w:lineRule="auto"/>
        <w:jc w:val="both"/>
        <w:rPr>
          <w:rFonts w:ascii="Times New Roman" w:eastAsia="Times New Roman" w:hAnsi="Times New Roman" w:cs="Times New Roman"/>
          <w:noProof/>
          <w:sz w:val="24"/>
          <w:szCs w:val="24"/>
          <w:lang w:val="az-Latn-AZ"/>
        </w:rPr>
      </w:pPr>
      <w:r w:rsidRPr="00216682">
        <w:rPr>
          <w:rFonts w:ascii="Times New Roman" w:eastAsia="Calibri" w:hAnsi="Times New Roman" w:cs="Times New Roman"/>
          <w:b/>
          <w:noProof/>
          <w:sz w:val="24"/>
          <w:szCs w:val="24"/>
          <w:lang w:val="az-Latn-AZ"/>
        </w:rPr>
        <w:t xml:space="preserve">Nəzakətlilik </w:t>
      </w:r>
      <w:r w:rsidRPr="00216682">
        <w:rPr>
          <w:rFonts w:ascii="Times New Roman" w:eastAsia="Calibri" w:hAnsi="Times New Roman" w:cs="Times New Roman"/>
          <w:noProof/>
          <w:sz w:val="24"/>
          <w:szCs w:val="24"/>
          <w:lang w:val="az-Latn-AZ"/>
        </w:rPr>
        <w:t>– x</w:t>
      </w:r>
      <w:r w:rsidRPr="00216682">
        <w:rPr>
          <w:rFonts w:ascii="Times New Roman" w:hAnsi="Times New Roman" w:cs="Times New Roman"/>
          <w:noProof/>
          <w:sz w:val="24"/>
          <w:szCs w:val="24"/>
          <w:lang w:val="az-Latn-AZ"/>
        </w:rPr>
        <w:t>idmətin göstərilməsi (məlumatlandırma, müraciət, əldə etmə) prosesində vətəndaşlara münasibətdə etik qaydalara (xeyirxah, diqqətli və səbirli olmaq) əməl edilməsi və bunun üçün əlverişli şəraitin olması;</w:t>
      </w:r>
    </w:p>
    <w:p w14:paraId="4F7C78C8" w14:textId="70C4FFBE" w:rsidR="0009754E" w:rsidRPr="00216682" w:rsidRDefault="00D911E4" w:rsidP="0071568C">
      <w:pPr>
        <w:spacing w:line="240" w:lineRule="auto"/>
        <w:contextualSpacing/>
        <w:jc w:val="both"/>
        <w:rPr>
          <w:rFonts w:ascii="Times New Roman" w:hAnsi="Times New Roman" w:cs="Times New Roman"/>
          <w:noProof/>
          <w:sz w:val="24"/>
          <w:szCs w:val="24"/>
          <w:lang w:val="az-Latn-AZ"/>
        </w:rPr>
      </w:pPr>
      <w:r w:rsidRPr="00216682">
        <w:rPr>
          <w:rFonts w:ascii="Times New Roman" w:eastAsia="Calibri" w:hAnsi="Times New Roman" w:cs="Times New Roman"/>
          <w:b/>
          <w:noProof/>
          <w:sz w:val="24"/>
          <w:szCs w:val="24"/>
          <w:lang w:val="az-Latn-AZ"/>
        </w:rPr>
        <w:t xml:space="preserve">Məsuliyyət </w:t>
      </w:r>
      <w:r w:rsidRPr="00216682">
        <w:rPr>
          <w:rFonts w:ascii="Times New Roman" w:eastAsia="Calibri" w:hAnsi="Times New Roman" w:cs="Times New Roman"/>
          <w:noProof/>
          <w:sz w:val="24"/>
          <w:szCs w:val="24"/>
          <w:lang w:val="az-Latn-AZ"/>
        </w:rPr>
        <w:t>– x</w:t>
      </w:r>
      <w:r w:rsidRPr="00216682">
        <w:rPr>
          <w:rFonts w:ascii="Times New Roman" w:hAnsi="Times New Roman" w:cs="Times New Roman"/>
          <w:noProof/>
          <w:sz w:val="24"/>
          <w:szCs w:val="24"/>
          <w:lang w:val="az-Latn-AZ"/>
        </w:rPr>
        <w:t>idməti davranışların nəticələri ilə bağlı dövlət qurumu və vətəndaş (vətəndaş cəmiyyəti) qarşısında cavabdeh olmaq (izah etmək) və vəzifə öhdəliklərini vaxtında yerinə yetirmək;</w:t>
      </w:r>
    </w:p>
    <w:p w14:paraId="7C7A76DB" w14:textId="77777777" w:rsidR="0071568C" w:rsidRPr="00216682" w:rsidRDefault="0071568C" w:rsidP="0071568C">
      <w:pPr>
        <w:spacing w:line="240" w:lineRule="auto"/>
        <w:contextualSpacing/>
        <w:jc w:val="both"/>
        <w:rPr>
          <w:rFonts w:ascii="Times New Roman" w:hAnsi="Times New Roman" w:cs="Times New Roman"/>
          <w:noProof/>
          <w:sz w:val="24"/>
          <w:szCs w:val="24"/>
          <w:lang w:val="az-Latn-AZ"/>
        </w:rPr>
      </w:pPr>
    </w:p>
    <w:p w14:paraId="74F90A39" w14:textId="152F467C" w:rsidR="005C3329" w:rsidRPr="00216682" w:rsidRDefault="00D911E4" w:rsidP="0009754E">
      <w:pPr>
        <w:spacing w:line="240" w:lineRule="auto"/>
        <w:contextualSpacing/>
        <w:jc w:val="both"/>
        <w:rPr>
          <w:rFonts w:ascii="Times New Roman" w:eastAsia="Times New Roman" w:hAnsi="Times New Roman" w:cs="Times New Roman"/>
          <w:noProof/>
          <w:sz w:val="24"/>
          <w:szCs w:val="24"/>
          <w:lang w:val="az-Latn-AZ"/>
        </w:rPr>
      </w:pPr>
      <w:r w:rsidRPr="00216682">
        <w:rPr>
          <w:rFonts w:ascii="Times New Roman" w:eastAsia="Calibri" w:hAnsi="Times New Roman" w:cs="Times New Roman"/>
          <w:b/>
          <w:noProof/>
          <w:sz w:val="24"/>
          <w:szCs w:val="24"/>
          <w:lang w:val="az-Latn-AZ"/>
        </w:rPr>
        <w:t>Vətəndaş məmnuniyyəti</w:t>
      </w:r>
      <w:r w:rsidRPr="00216682">
        <w:rPr>
          <w:rFonts w:ascii="Times New Roman" w:eastAsia="Calibri" w:hAnsi="Times New Roman" w:cs="Times New Roman"/>
          <w:noProof/>
          <w:sz w:val="24"/>
          <w:szCs w:val="24"/>
          <w:lang w:val="az-Latn-AZ"/>
        </w:rPr>
        <w:t xml:space="preserve"> – </w:t>
      </w:r>
      <w:r w:rsidRPr="00216682">
        <w:rPr>
          <w:rFonts w:ascii="Times New Roman" w:eastAsia="Times New Roman" w:hAnsi="Times New Roman" w:cs="Times New Roman"/>
          <w:noProof/>
          <w:sz w:val="24"/>
          <w:szCs w:val="24"/>
          <w:lang w:val="az-Latn-AZ"/>
        </w:rPr>
        <w:t>v</w:t>
      </w:r>
      <w:r w:rsidRPr="00216682">
        <w:rPr>
          <w:rFonts w:ascii="Times New Roman" w:hAnsi="Times New Roman" w:cs="Times New Roman"/>
          <w:noProof/>
          <w:sz w:val="24"/>
          <w:szCs w:val="24"/>
          <w:lang w:val="az-Latn-AZ"/>
        </w:rPr>
        <w:t>ətəndaşın xidmət ilə bağlı gözləntilərinin qarşılığında və xidmətin gedişatı və nəticəsi ilə bağlı müsbət hisslərinin olması</w:t>
      </w:r>
      <w:r w:rsidR="005C3329" w:rsidRPr="00216682">
        <w:rPr>
          <w:rFonts w:ascii="Times New Roman" w:eastAsia="Times New Roman" w:hAnsi="Times New Roman" w:cs="Times New Roman"/>
          <w:noProof/>
          <w:sz w:val="24"/>
          <w:szCs w:val="24"/>
          <w:lang w:val="az-Latn-AZ"/>
        </w:rPr>
        <w:t>.</w:t>
      </w:r>
    </w:p>
    <w:p w14:paraId="51AFBDF1" w14:textId="77777777" w:rsidR="0009754E" w:rsidRPr="00216682" w:rsidRDefault="0009754E" w:rsidP="0009754E">
      <w:pPr>
        <w:spacing w:line="240" w:lineRule="auto"/>
        <w:contextualSpacing/>
        <w:jc w:val="both"/>
        <w:rPr>
          <w:rFonts w:ascii="Times New Roman" w:eastAsia="Times New Roman" w:hAnsi="Times New Roman" w:cs="Times New Roman"/>
          <w:noProof/>
          <w:sz w:val="24"/>
          <w:szCs w:val="24"/>
          <w:lang w:val="az-Latn-AZ"/>
        </w:rPr>
      </w:pPr>
    </w:p>
    <w:p w14:paraId="3D53C6EF" w14:textId="2D8A8CA2" w:rsidR="00142804" w:rsidRPr="00216682" w:rsidRDefault="00D911E4" w:rsidP="009E09C8">
      <w:pPr>
        <w:shd w:val="clear" w:color="auto" w:fill="FFFFFF"/>
        <w:spacing w:after="0" w:line="240" w:lineRule="auto"/>
        <w:jc w:val="both"/>
        <w:rPr>
          <w:rFonts w:ascii="Times New Roman" w:eastAsiaTheme="minorHAnsi"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 xml:space="preserve">Tədqiqat 5 mərhələdə həyata keçirilmişdir. </w:t>
      </w:r>
      <w:r w:rsidRPr="00216682">
        <w:rPr>
          <w:rFonts w:ascii="Times New Roman" w:eastAsiaTheme="minorHAnsi" w:hAnsi="Times New Roman" w:cs="Times New Roman"/>
          <w:noProof/>
          <w:sz w:val="24"/>
          <w:szCs w:val="24"/>
          <w:lang w:val="az-Latn-AZ"/>
        </w:rPr>
        <w:t>Monitorinq sualları iki əsas istiqamətdə</w:t>
      </w:r>
      <w:r w:rsidR="0009754E" w:rsidRPr="00216682">
        <w:rPr>
          <w:rFonts w:ascii="Times New Roman" w:eastAsiaTheme="minorHAnsi" w:hAnsi="Times New Roman" w:cs="Times New Roman"/>
          <w:noProof/>
          <w:sz w:val="24"/>
          <w:szCs w:val="24"/>
          <w:lang w:val="az-Latn-AZ"/>
        </w:rPr>
        <w:t xml:space="preserve"> olmuşdur: </w:t>
      </w:r>
    </w:p>
    <w:p w14:paraId="4F808BC5" w14:textId="18D16AD1" w:rsidR="00D911E4" w:rsidRPr="00216682" w:rsidRDefault="00D911E4" w:rsidP="009E09C8">
      <w:pPr>
        <w:pStyle w:val="a9"/>
        <w:numPr>
          <w:ilvl w:val="0"/>
          <w:numId w:val="1"/>
        </w:numPr>
        <w:spacing w:after="0" w:line="240" w:lineRule="auto"/>
        <w:ind w:left="0"/>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Xidmət mərkəzlərinin əsasnaməsində və veb səhifələrində yuxarıdakı fəaliyyət prinsipləri yer alıbmı? Bu suala cavab tapmaq üçün dövlət qurumlarına məktublar göndə</w:t>
      </w:r>
      <w:r w:rsidR="00036964" w:rsidRPr="00216682">
        <w:rPr>
          <w:rFonts w:ascii="Times New Roman" w:eastAsiaTheme="minorHAnsi" w:hAnsi="Times New Roman" w:cs="Times New Roman"/>
          <w:noProof/>
          <w:sz w:val="24"/>
          <w:szCs w:val="24"/>
          <w:lang w:val="az-Latn-AZ"/>
        </w:rPr>
        <w:t>rilmiş və h</w:t>
      </w:r>
      <w:r w:rsidR="002D6810" w:rsidRPr="00216682">
        <w:rPr>
          <w:rFonts w:ascii="Times New Roman" w:eastAsiaTheme="minorHAnsi" w:hAnsi="Times New Roman" w:cs="Times New Roman"/>
          <w:noProof/>
          <w:sz w:val="24"/>
          <w:szCs w:val="24"/>
          <w:lang w:val="az-Latn-AZ"/>
        </w:rPr>
        <w:t>əmin məktublarda təqdim edilən məlumatlar</w:t>
      </w:r>
      <w:r w:rsidRPr="00216682">
        <w:rPr>
          <w:rFonts w:ascii="Times New Roman" w:eastAsiaTheme="minorHAnsi" w:hAnsi="Times New Roman" w:cs="Times New Roman"/>
          <w:noProof/>
          <w:sz w:val="24"/>
          <w:szCs w:val="24"/>
          <w:lang w:val="az-Latn-AZ"/>
        </w:rPr>
        <w:t xml:space="preserve"> internetdən </w:t>
      </w:r>
      <w:r w:rsidR="002D6810" w:rsidRPr="00216682">
        <w:rPr>
          <w:rFonts w:ascii="Times New Roman" w:eastAsiaTheme="minorHAnsi" w:hAnsi="Times New Roman" w:cs="Times New Roman"/>
          <w:noProof/>
          <w:sz w:val="24"/>
          <w:szCs w:val="24"/>
          <w:lang w:val="az-Latn-AZ"/>
        </w:rPr>
        <w:t>yoxlanılmışdır.</w:t>
      </w:r>
    </w:p>
    <w:p w14:paraId="117EF436" w14:textId="66D0F727" w:rsidR="00D911E4" w:rsidRPr="00216682" w:rsidRDefault="00D911E4" w:rsidP="009E09C8">
      <w:pPr>
        <w:pStyle w:val="a9"/>
        <w:numPr>
          <w:ilvl w:val="0"/>
          <w:numId w:val="1"/>
        </w:numPr>
        <w:spacing w:after="0" w:line="240" w:lineRule="auto"/>
        <w:ind w:left="0"/>
        <w:jc w:val="both"/>
        <w:rPr>
          <w:rFonts w:ascii="Times New Roman" w:eastAsiaTheme="minorHAnsi" w:hAnsi="Times New Roman" w:cs="Times New Roman"/>
          <w:noProof/>
          <w:sz w:val="24"/>
          <w:szCs w:val="24"/>
          <w:lang w:val="az-Latn-AZ"/>
        </w:rPr>
      </w:pPr>
      <w:r w:rsidRPr="00216682">
        <w:rPr>
          <w:rFonts w:ascii="Times New Roman" w:eastAsiaTheme="minorHAnsi" w:hAnsi="Times New Roman" w:cs="Times New Roman"/>
          <w:noProof/>
          <w:sz w:val="24"/>
          <w:szCs w:val="24"/>
          <w:lang w:val="az-Latn-AZ"/>
        </w:rPr>
        <w:t xml:space="preserve">Xidmət mərkəzlərinin praktiki fəaliyyətində yuxarıdakı fəaliyyət prinsiplərinə nə dərəcədə əməl olunur? Bu suala cavab tapmaq üçün </w:t>
      </w:r>
      <w:r w:rsidR="00DE10D6" w:rsidRPr="00216682">
        <w:rPr>
          <w:rFonts w:ascii="Times New Roman" w:eastAsiaTheme="minorHAnsi" w:hAnsi="Times New Roman" w:cs="Times New Roman"/>
          <w:noProof/>
          <w:sz w:val="24"/>
          <w:szCs w:val="24"/>
          <w:lang w:val="az-Latn-AZ"/>
        </w:rPr>
        <w:t>9</w:t>
      </w:r>
      <w:r w:rsidRPr="00216682">
        <w:rPr>
          <w:rFonts w:ascii="Times New Roman" w:eastAsiaTheme="minorHAnsi" w:hAnsi="Times New Roman" w:cs="Times New Roman"/>
          <w:noProof/>
          <w:sz w:val="24"/>
          <w:szCs w:val="24"/>
          <w:lang w:val="az-Latn-AZ"/>
        </w:rPr>
        <w:t xml:space="preserve"> xidmət mərkəzi ziyarət edilərək yerində monitorinq həyata keçirilmişdir. </w:t>
      </w:r>
    </w:p>
    <w:p w14:paraId="4E6B87D2" w14:textId="77777777" w:rsidR="00D911E4" w:rsidRPr="00216682" w:rsidRDefault="00D911E4" w:rsidP="009E09C8">
      <w:pPr>
        <w:pStyle w:val="a9"/>
        <w:spacing w:after="0" w:line="240" w:lineRule="auto"/>
        <w:ind w:left="0"/>
        <w:jc w:val="both"/>
        <w:rPr>
          <w:rFonts w:ascii="Times New Roman" w:eastAsiaTheme="minorHAnsi" w:hAnsi="Times New Roman" w:cs="Times New Roman"/>
          <w:noProof/>
          <w:sz w:val="24"/>
          <w:szCs w:val="24"/>
          <w:lang w:val="az-Latn-AZ"/>
        </w:rPr>
      </w:pPr>
    </w:p>
    <w:p w14:paraId="5BE150CA" w14:textId="7E0A8D28" w:rsidR="0009754E" w:rsidRPr="00216682" w:rsidRDefault="00D911E4" w:rsidP="009E09C8">
      <w:pPr>
        <w:shd w:val="clear" w:color="auto" w:fill="FFFFFF"/>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Ü</w:t>
      </w:r>
      <w:r w:rsidR="00A16CE8" w:rsidRPr="00216682">
        <w:rPr>
          <w:rFonts w:ascii="Times New Roman" w:eastAsia="Times New Roman" w:hAnsi="Times New Roman" w:cs="Times New Roman"/>
          <w:noProof/>
          <w:sz w:val="24"/>
          <w:szCs w:val="24"/>
          <w:lang w:val="az-Latn-AZ"/>
        </w:rPr>
        <w:t>çüncü mərhələdə icra hakimiyyət</w:t>
      </w:r>
      <w:r w:rsidRPr="00216682">
        <w:rPr>
          <w:rFonts w:ascii="Times New Roman" w:eastAsia="Times New Roman" w:hAnsi="Times New Roman" w:cs="Times New Roman"/>
          <w:noProof/>
          <w:sz w:val="24"/>
          <w:szCs w:val="24"/>
          <w:lang w:val="az-Latn-AZ"/>
        </w:rPr>
        <w:t xml:space="preserve"> orqanlarının təqdim etdiyi ictimai xidmətlərin keyfiyyət parametrlərinin normativ və faktiki dəyərləri təhlil edilmiş və qiymətləndirmə aparılmışdır. Qiymətləndirmə 3 ballı şkala əsasında suala verilmiş cavab</w:t>
      </w:r>
      <w:r w:rsidR="0009754E" w:rsidRPr="00216682">
        <w:rPr>
          <w:rFonts w:ascii="Times New Roman" w:eastAsia="Times New Roman" w:hAnsi="Times New Roman" w:cs="Times New Roman"/>
          <w:noProof/>
          <w:sz w:val="24"/>
          <w:szCs w:val="24"/>
          <w:lang w:val="az-Latn-AZ"/>
        </w:rPr>
        <w:t xml:space="preserve">dan asılı olaraq aparılmışdır. </w:t>
      </w:r>
    </w:p>
    <w:p w14:paraId="3ADFFEA3" w14:textId="77777777" w:rsidR="00D911E4" w:rsidRPr="00216682" w:rsidRDefault="00D911E4" w:rsidP="00A1178E">
      <w:pPr>
        <w:pStyle w:val="aa"/>
        <w:numPr>
          <w:ilvl w:val="0"/>
          <w:numId w:val="30"/>
        </w:numPr>
        <w:rPr>
          <w:rFonts w:ascii="Times New Roman" w:hAnsi="Times New Roman"/>
          <w:noProof/>
          <w:color w:val="auto"/>
          <w:sz w:val="24"/>
          <w:szCs w:val="24"/>
          <w:lang w:val="az-Latn-AZ"/>
        </w:rPr>
      </w:pPr>
      <w:r w:rsidRPr="00216682">
        <w:rPr>
          <w:rFonts w:ascii="Times New Roman" w:hAnsi="Times New Roman"/>
          <w:noProof/>
          <w:color w:val="auto"/>
          <w:sz w:val="24"/>
          <w:szCs w:val="24"/>
          <w:lang w:val="az-Latn-AZ"/>
        </w:rPr>
        <w:t>Bəli – 2 bal</w:t>
      </w:r>
    </w:p>
    <w:p w14:paraId="3E3889FB" w14:textId="77777777" w:rsidR="00D911E4" w:rsidRPr="00216682" w:rsidRDefault="00D911E4" w:rsidP="00A1178E">
      <w:pPr>
        <w:pStyle w:val="aa"/>
        <w:numPr>
          <w:ilvl w:val="0"/>
          <w:numId w:val="30"/>
        </w:numPr>
        <w:rPr>
          <w:rFonts w:ascii="Times New Roman" w:hAnsi="Times New Roman"/>
          <w:noProof/>
          <w:color w:val="auto"/>
          <w:sz w:val="24"/>
          <w:szCs w:val="24"/>
          <w:lang w:val="az-Latn-AZ"/>
        </w:rPr>
      </w:pPr>
      <w:r w:rsidRPr="00216682">
        <w:rPr>
          <w:rFonts w:ascii="Times New Roman" w:hAnsi="Times New Roman"/>
          <w:noProof/>
          <w:color w:val="auto"/>
          <w:sz w:val="24"/>
          <w:szCs w:val="24"/>
          <w:lang w:val="az-Latn-AZ"/>
        </w:rPr>
        <w:t>Qismən – 1 bal</w:t>
      </w:r>
    </w:p>
    <w:p w14:paraId="1A124910" w14:textId="77777777" w:rsidR="00D911E4" w:rsidRPr="00216682" w:rsidRDefault="00D911E4" w:rsidP="00A1178E">
      <w:pPr>
        <w:pStyle w:val="aa"/>
        <w:numPr>
          <w:ilvl w:val="0"/>
          <w:numId w:val="30"/>
        </w:numPr>
        <w:rPr>
          <w:rFonts w:ascii="Times New Roman" w:hAnsi="Times New Roman"/>
          <w:noProof/>
          <w:color w:val="auto"/>
          <w:sz w:val="24"/>
          <w:szCs w:val="24"/>
          <w:lang w:val="az-Latn-AZ"/>
        </w:rPr>
      </w:pPr>
      <w:r w:rsidRPr="00216682">
        <w:rPr>
          <w:rFonts w:ascii="Times New Roman" w:hAnsi="Times New Roman"/>
          <w:noProof/>
          <w:color w:val="auto"/>
          <w:sz w:val="24"/>
          <w:szCs w:val="24"/>
          <w:lang w:val="az-Latn-AZ"/>
        </w:rPr>
        <w:t xml:space="preserve">Xeyr – 0 bal </w:t>
      </w:r>
    </w:p>
    <w:p w14:paraId="4A89AD59" w14:textId="77777777" w:rsidR="00D911E4" w:rsidRPr="00216682" w:rsidRDefault="00D911E4" w:rsidP="009E09C8">
      <w:pPr>
        <w:pStyle w:val="31"/>
        <w:jc w:val="both"/>
        <w:rPr>
          <w:rFonts w:ascii="Times New Roman" w:hAnsi="Times New Roman"/>
          <w:noProof/>
          <w:color w:val="auto"/>
          <w:sz w:val="24"/>
          <w:szCs w:val="24"/>
          <w:lang w:val="az-Latn-AZ"/>
        </w:rPr>
      </w:pPr>
    </w:p>
    <w:p w14:paraId="1ECC1490" w14:textId="77777777" w:rsidR="00D911E4" w:rsidRPr="00216682" w:rsidRDefault="00D911E4" w:rsidP="009E09C8">
      <w:pPr>
        <w:pStyle w:val="31"/>
        <w:jc w:val="both"/>
        <w:rPr>
          <w:rFonts w:ascii="Times New Roman" w:hAnsi="Times New Roman"/>
          <w:noProof/>
          <w:color w:val="auto"/>
          <w:sz w:val="24"/>
          <w:szCs w:val="24"/>
          <w:lang w:val="az-Latn-AZ"/>
        </w:rPr>
      </w:pPr>
      <w:r w:rsidRPr="00216682">
        <w:rPr>
          <w:rFonts w:ascii="Times New Roman" w:hAnsi="Times New Roman"/>
          <w:noProof/>
          <w:color w:val="auto"/>
          <w:sz w:val="24"/>
          <w:szCs w:val="24"/>
          <w:lang w:val="az-Latn-AZ"/>
        </w:rPr>
        <w:t>Sonra hər bir blok üzrə maksimum ballar hesablanmış və maksimum balla əldə olunan ballar müqayisə olunaraq faizlər çıxarılmışdır. Nəticələr mətn boyunca diaqramlarda əks olunmuşdur.</w:t>
      </w:r>
      <w:r w:rsidR="00444736" w:rsidRPr="00216682">
        <w:rPr>
          <w:rFonts w:ascii="Times New Roman" w:hAnsi="Times New Roman"/>
          <w:noProof/>
          <w:color w:val="auto"/>
          <w:sz w:val="24"/>
          <w:szCs w:val="24"/>
          <w:lang w:val="az-Latn-AZ"/>
        </w:rPr>
        <w:t xml:space="preserve"> </w:t>
      </w:r>
    </w:p>
    <w:p w14:paraId="163D9B00" w14:textId="77777777" w:rsidR="00D911E4" w:rsidRPr="00216682" w:rsidRDefault="00D911E4" w:rsidP="009E09C8">
      <w:pPr>
        <w:pStyle w:val="31"/>
        <w:jc w:val="both"/>
        <w:rPr>
          <w:rFonts w:ascii="Times New Roman" w:hAnsi="Times New Roman"/>
          <w:noProof/>
          <w:color w:val="auto"/>
          <w:sz w:val="24"/>
          <w:szCs w:val="24"/>
          <w:lang w:val="az-Latn-AZ"/>
        </w:rPr>
      </w:pPr>
      <w:r w:rsidRPr="00216682">
        <w:rPr>
          <w:rFonts w:ascii="Times New Roman" w:hAnsi="Times New Roman"/>
          <w:noProof/>
          <w:color w:val="auto"/>
          <w:sz w:val="24"/>
          <w:szCs w:val="24"/>
          <w:lang w:val="az-Latn-AZ"/>
        </w:rPr>
        <w:t xml:space="preserve"> </w:t>
      </w:r>
    </w:p>
    <w:p w14:paraId="54701BCD" w14:textId="77777777" w:rsidR="00D911E4" w:rsidRPr="00216682" w:rsidRDefault="00D911E4" w:rsidP="009E09C8">
      <w:pPr>
        <w:pStyle w:val="31"/>
        <w:jc w:val="both"/>
        <w:rPr>
          <w:rFonts w:ascii="Times New Roman" w:hAnsi="Times New Roman"/>
          <w:noProof/>
          <w:color w:val="auto"/>
          <w:sz w:val="24"/>
          <w:szCs w:val="24"/>
          <w:lang w:val="az-Latn-AZ"/>
        </w:rPr>
      </w:pPr>
      <w:r w:rsidRPr="00216682">
        <w:rPr>
          <w:rFonts w:ascii="Times New Roman" w:hAnsi="Times New Roman"/>
          <w:noProof/>
          <w:color w:val="auto"/>
          <w:sz w:val="24"/>
          <w:szCs w:val="24"/>
          <w:lang w:val="az-Latn-AZ"/>
        </w:rPr>
        <w:t>Dördüncü mərhələdə hesabat hazırlanmış və hər bir xidmət mərkəzi üzrə təqdim etdikləri ictimai xidmətin təminatı prosesinin optimallaşdırılması üçün tövsiyələr verilmişdir.</w:t>
      </w:r>
    </w:p>
    <w:p w14:paraId="6BE76847" w14:textId="77777777" w:rsidR="00D911E4" w:rsidRPr="00216682" w:rsidRDefault="00D911E4" w:rsidP="009E09C8">
      <w:pPr>
        <w:shd w:val="clear" w:color="auto" w:fill="FFFFFF"/>
        <w:spacing w:after="0" w:line="240" w:lineRule="auto"/>
        <w:jc w:val="both"/>
        <w:rPr>
          <w:rFonts w:ascii="Times New Roman" w:eastAsia="Times New Roman" w:hAnsi="Times New Roman" w:cs="Times New Roman"/>
          <w:noProof/>
          <w:sz w:val="24"/>
          <w:szCs w:val="24"/>
          <w:lang w:val="az-Latn-AZ"/>
        </w:rPr>
      </w:pPr>
    </w:p>
    <w:p w14:paraId="27985FB5" w14:textId="77777777" w:rsidR="00D911E4" w:rsidRPr="00216682" w:rsidRDefault="00D911E4" w:rsidP="009E09C8">
      <w:pPr>
        <w:shd w:val="clear" w:color="auto" w:fill="FFFFFF"/>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Beşinci, yəni sonuncu mərhələdə hər bir xidmət mərkəzinin üstünlükləri üzə çıxarılmış və digər mərkəzlərə əlavə tövsiyələr olaraq verilmişdir.</w:t>
      </w:r>
    </w:p>
    <w:p w14:paraId="1B9C7C98" w14:textId="77777777" w:rsidR="00D911E4" w:rsidRPr="00216682" w:rsidRDefault="00D911E4" w:rsidP="009E09C8">
      <w:pPr>
        <w:shd w:val="clear" w:color="auto" w:fill="FFFFFF"/>
        <w:spacing w:after="0" w:line="240" w:lineRule="auto"/>
        <w:jc w:val="both"/>
        <w:rPr>
          <w:rFonts w:ascii="Times New Roman" w:eastAsia="Times New Roman" w:hAnsi="Times New Roman" w:cs="Times New Roman"/>
          <w:noProof/>
          <w:sz w:val="24"/>
          <w:szCs w:val="24"/>
          <w:lang w:val="az-Latn-AZ"/>
        </w:rPr>
      </w:pPr>
    </w:p>
    <w:p w14:paraId="79169837" w14:textId="012EBD2D" w:rsidR="00D911E4" w:rsidRPr="00216682" w:rsidRDefault="00D911E4" w:rsidP="0071568C">
      <w:pPr>
        <w:shd w:val="clear" w:color="auto" w:fill="FFFFFF"/>
        <w:spacing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Xüsusilə qeyd olunmalıdır ki, bu monitorinq pilot test xarakteri daşıyır və Azərbaycan Respublikasının Prezidenti yanında Vətəndaşlara Xidmət və Sosial İnnovasiyalar üzrə Dövlət Agentliyi tərəfindən keçiriləcək daha geniş</w:t>
      </w:r>
      <w:r w:rsidR="00202477" w:rsidRPr="00216682">
        <w:rPr>
          <w:rFonts w:ascii="Times New Roman" w:eastAsia="Times New Roman" w:hAnsi="Times New Roman" w:cs="Times New Roman"/>
          <w:noProof/>
          <w:sz w:val="24"/>
          <w:szCs w:val="24"/>
          <w:lang w:val="az-Latn-AZ"/>
        </w:rPr>
        <w:t xml:space="preserve"> </w:t>
      </w:r>
      <w:r w:rsidRPr="00216682">
        <w:rPr>
          <w:rFonts w:ascii="Times New Roman" w:eastAsia="Times New Roman" w:hAnsi="Times New Roman" w:cs="Times New Roman"/>
          <w:noProof/>
          <w:sz w:val="24"/>
          <w:szCs w:val="24"/>
          <w:lang w:val="az-Latn-AZ"/>
        </w:rPr>
        <w:t>monitorinq üçün hazırlıq mərhələsi sayılır. Hazırkı tədqiqat layihə iştirakçıları üçün növbəti monitorinqə daha yaxşı hazırlanmaq və  həmçinin digər xidmət mərkəzlərinə tabe olduqları dövlət strukturlarının tələblərini yerinə yetirmək imkanı verir.</w:t>
      </w:r>
    </w:p>
    <w:p w14:paraId="6CDC9C42" w14:textId="67973D65" w:rsidR="00142804" w:rsidRPr="00216682" w:rsidRDefault="00D911E4" w:rsidP="0009754E">
      <w:pPr>
        <w:spacing w:after="0" w:line="240" w:lineRule="auto"/>
        <w:jc w:val="both"/>
        <w:rPr>
          <w:rFonts w:ascii="Times New Roman" w:eastAsia="Times New Roman" w:hAnsi="Times New Roman" w:cs="Times New Roman"/>
          <w:b/>
          <w:noProof/>
          <w:sz w:val="24"/>
          <w:szCs w:val="24"/>
          <w:lang w:val="az-Latn-AZ"/>
        </w:rPr>
      </w:pPr>
      <w:r w:rsidRPr="00216682">
        <w:rPr>
          <w:rFonts w:ascii="Times New Roman" w:hAnsi="Times New Roman" w:cs="Times New Roman"/>
          <w:bCs/>
          <w:noProof/>
          <w:sz w:val="24"/>
          <w:szCs w:val="24"/>
          <w:lang w:val="az-Latn-AZ"/>
        </w:rPr>
        <w:t>Monitorinq 1</w:t>
      </w:r>
      <w:r w:rsidR="00D07365" w:rsidRPr="00216682">
        <w:rPr>
          <w:rFonts w:ascii="Times New Roman" w:hAnsi="Times New Roman" w:cs="Times New Roman"/>
          <w:bCs/>
          <w:noProof/>
          <w:sz w:val="24"/>
          <w:szCs w:val="24"/>
          <w:lang w:val="az-Latn-AZ"/>
        </w:rPr>
        <w:t xml:space="preserve"> </w:t>
      </w:r>
      <w:r w:rsidRPr="00216682">
        <w:rPr>
          <w:rFonts w:ascii="Times New Roman" w:hAnsi="Times New Roman" w:cs="Times New Roman"/>
          <w:bCs/>
          <w:noProof/>
          <w:sz w:val="24"/>
          <w:szCs w:val="24"/>
          <w:lang w:val="az-Latn-AZ"/>
        </w:rPr>
        <w:t>iyun – 10 iyul 2017-ci il tarixlərində həyata keçirilmişdir.</w:t>
      </w:r>
      <w:r w:rsidR="00142804" w:rsidRPr="00216682">
        <w:rPr>
          <w:rFonts w:ascii="Times New Roman" w:eastAsia="Times New Roman" w:hAnsi="Times New Roman" w:cs="Times New Roman"/>
          <w:b/>
          <w:noProof/>
          <w:sz w:val="24"/>
          <w:szCs w:val="24"/>
          <w:lang w:val="az-Latn-AZ"/>
        </w:rPr>
        <w:br w:type="page"/>
      </w:r>
    </w:p>
    <w:p w14:paraId="626C547C" w14:textId="7BE935A0" w:rsidR="00D911E4" w:rsidRPr="00216682" w:rsidRDefault="002D6810" w:rsidP="009E09C8">
      <w:pPr>
        <w:pStyle w:val="6"/>
        <w:jc w:val="both"/>
        <w:rPr>
          <w:rFonts w:ascii="Times New Roman" w:hAnsi="Times New Roman"/>
          <w:caps/>
          <w:noProof/>
          <w:sz w:val="24"/>
          <w:szCs w:val="24"/>
        </w:rPr>
      </w:pPr>
      <w:r w:rsidRPr="00216682">
        <w:rPr>
          <w:rFonts w:ascii="Times New Roman" w:hAnsi="Times New Roman"/>
          <w:caps/>
          <w:noProof/>
          <w:sz w:val="24"/>
          <w:szCs w:val="24"/>
        </w:rPr>
        <w:lastRenderedPageBreak/>
        <w:t>MONİTORİNQ</w:t>
      </w:r>
      <w:r w:rsidR="00167905" w:rsidRPr="00216682">
        <w:rPr>
          <w:rFonts w:ascii="Times New Roman" w:hAnsi="Times New Roman"/>
          <w:caps/>
          <w:noProof/>
          <w:sz w:val="24"/>
          <w:szCs w:val="24"/>
        </w:rPr>
        <w:t>in ümumi</w:t>
      </w:r>
      <w:r w:rsidRPr="00216682">
        <w:rPr>
          <w:rFonts w:ascii="Times New Roman" w:hAnsi="Times New Roman"/>
          <w:caps/>
          <w:noProof/>
          <w:sz w:val="24"/>
          <w:szCs w:val="24"/>
        </w:rPr>
        <w:t xml:space="preserve"> NƏTİCƏLƏRİ</w:t>
      </w:r>
    </w:p>
    <w:p w14:paraId="70F204CB" w14:textId="77777777" w:rsidR="00D911E4" w:rsidRPr="00216682" w:rsidRDefault="00D911E4" w:rsidP="009E09C8">
      <w:pPr>
        <w:spacing w:after="0" w:line="240" w:lineRule="auto"/>
        <w:jc w:val="both"/>
        <w:rPr>
          <w:rFonts w:ascii="Times New Roman" w:eastAsia="Times New Roman" w:hAnsi="Times New Roman" w:cs="Times New Roman"/>
          <w:b/>
          <w:noProof/>
          <w:sz w:val="24"/>
          <w:szCs w:val="24"/>
          <w:lang w:val="az-Latn-AZ"/>
        </w:rPr>
      </w:pPr>
    </w:p>
    <w:p w14:paraId="3E37B40C" w14:textId="4E56C104" w:rsidR="00B34609" w:rsidRPr="00216682" w:rsidRDefault="009821DB"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hAnsi="Times New Roman" w:cs="Times New Roman"/>
          <w:noProof/>
          <w:sz w:val="24"/>
          <w:szCs w:val="24"/>
          <w:lang w:val="az-Latn-AZ" w:eastAsia="az-Latn-AZ"/>
        </w:rPr>
        <w:drawing>
          <wp:anchor distT="0" distB="0" distL="114300" distR="114300" simplePos="0" relativeHeight="251663360" behindDoc="0" locked="0" layoutInCell="1" allowOverlap="1" wp14:anchorId="18A3C901" wp14:editId="4686221A">
            <wp:simplePos x="0" y="0"/>
            <wp:positionH relativeFrom="margin">
              <wp:align>right</wp:align>
            </wp:positionH>
            <wp:positionV relativeFrom="paragraph">
              <wp:posOffset>250825</wp:posOffset>
            </wp:positionV>
            <wp:extent cx="5932170" cy="1871345"/>
            <wp:effectExtent l="0" t="0" r="11430" b="14605"/>
            <wp:wrapSquare wrapText="bothSides"/>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DB415A" w:rsidRPr="00216682">
        <w:rPr>
          <w:rFonts w:ascii="Times New Roman" w:eastAsia="Times New Roman" w:hAnsi="Times New Roman" w:cs="Times New Roman"/>
          <w:noProof/>
          <w:sz w:val="24"/>
          <w:szCs w:val="24"/>
          <w:lang w:val="az-Latn-AZ"/>
        </w:rPr>
        <w:t xml:space="preserve">Diaqram 1. </w:t>
      </w:r>
    </w:p>
    <w:p w14:paraId="75EFDD49" w14:textId="77777777" w:rsidR="006C2621" w:rsidRPr="00216682" w:rsidRDefault="006C2621" w:rsidP="009E09C8">
      <w:pPr>
        <w:spacing w:after="0" w:line="240" w:lineRule="auto"/>
        <w:jc w:val="both"/>
        <w:rPr>
          <w:rFonts w:ascii="Times New Roman" w:hAnsi="Times New Roman" w:cs="Times New Roman"/>
          <w:noProof/>
          <w:sz w:val="24"/>
          <w:szCs w:val="24"/>
          <w:lang w:val="az-Latn-AZ" w:eastAsia="ru-RU"/>
        </w:rPr>
      </w:pPr>
    </w:p>
    <w:p w14:paraId="40BEF381" w14:textId="13ABBFD1" w:rsidR="009821DB" w:rsidRPr="00216682" w:rsidRDefault="009821DB"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 xml:space="preserve">Xidmət mərkəzlərinin </w:t>
      </w:r>
      <w:r w:rsidRPr="00216682">
        <w:rPr>
          <w:rFonts w:ascii="Times New Roman" w:eastAsia="Times New Roman" w:hAnsi="Times New Roman" w:cs="Times New Roman"/>
          <w:b/>
          <w:noProof/>
          <w:sz w:val="24"/>
          <w:szCs w:val="24"/>
          <w:lang w:val="az-Latn-AZ"/>
        </w:rPr>
        <w:t>əla</w:t>
      </w:r>
      <w:r w:rsidRPr="00216682">
        <w:rPr>
          <w:rFonts w:ascii="Times New Roman" w:eastAsia="Times New Roman" w:hAnsi="Times New Roman" w:cs="Times New Roman"/>
          <w:noProof/>
          <w:sz w:val="24"/>
          <w:szCs w:val="24"/>
          <w:lang w:val="az-Latn-AZ"/>
        </w:rPr>
        <w:t xml:space="preserve"> nəticə göstərdiyi meyarlar nəzakətlilik, daha sonra </w:t>
      </w:r>
      <w:r w:rsidRPr="00216682">
        <w:rPr>
          <w:rFonts w:ascii="Times New Roman" w:eastAsia="Times New Roman" w:hAnsi="Times New Roman" w:cs="Times New Roman"/>
          <w:b/>
          <w:noProof/>
          <w:sz w:val="24"/>
          <w:szCs w:val="24"/>
          <w:lang w:val="az-Latn-AZ"/>
        </w:rPr>
        <w:t>yaxşı</w:t>
      </w:r>
      <w:r w:rsidRPr="00216682">
        <w:rPr>
          <w:rFonts w:ascii="Times New Roman" w:eastAsia="Times New Roman" w:hAnsi="Times New Roman" w:cs="Times New Roman"/>
          <w:noProof/>
          <w:sz w:val="24"/>
          <w:szCs w:val="24"/>
          <w:lang w:val="az-Latn-AZ"/>
        </w:rPr>
        <w:t xml:space="preserve"> nəticə göstərdiyi məsuliyyət və operativlik meyarları üzrə olmuşdur. Rahatlıq və şəffaflıq meyarları üzrə nəticələri </w:t>
      </w:r>
      <w:r w:rsidRPr="00216682">
        <w:rPr>
          <w:rFonts w:ascii="Times New Roman" w:eastAsia="Times New Roman" w:hAnsi="Times New Roman" w:cs="Times New Roman"/>
          <w:b/>
          <w:noProof/>
          <w:sz w:val="24"/>
          <w:szCs w:val="24"/>
          <w:lang w:val="az-Latn-AZ"/>
        </w:rPr>
        <w:t>orta</w:t>
      </w:r>
      <w:r w:rsidRPr="00216682">
        <w:rPr>
          <w:rFonts w:ascii="Times New Roman" w:eastAsia="Times New Roman" w:hAnsi="Times New Roman" w:cs="Times New Roman"/>
          <w:noProof/>
          <w:sz w:val="24"/>
          <w:szCs w:val="24"/>
          <w:lang w:val="az-Latn-AZ"/>
        </w:rPr>
        <w:t xml:space="preserve"> səviyyədə müşahidə etmək mümkündür. Vətəndaş məmnuniyyəti meyarı ilə bağlı nəticələr </w:t>
      </w:r>
      <w:r w:rsidRPr="00216682">
        <w:rPr>
          <w:rFonts w:ascii="Times New Roman" w:eastAsia="Times New Roman" w:hAnsi="Times New Roman" w:cs="Times New Roman"/>
          <w:b/>
          <w:noProof/>
          <w:sz w:val="24"/>
          <w:szCs w:val="24"/>
          <w:lang w:val="az-Latn-AZ"/>
        </w:rPr>
        <w:t>aşağı</w:t>
      </w:r>
      <w:r w:rsidRPr="00216682">
        <w:rPr>
          <w:rFonts w:ascii="Times New Roman" w:eastAsia="Times New Roman" w:hAnsi="Times New Roman" w:cs="Times New Roman"/>
          <w:noProof/>
          <w:sz w:val="24"/>
          <w:szCs w:val="24"/>
          <w:lang w:val="az-Latn-AZ"/>
        </w:rPr>
        <w:t xml:space="preserve"> olmuşdur. Buradan belə nəticə çıxarmaq mümkündür ki, xidmət mərkəzləri şəffaflığı və rahatlığı təmin edən mexanizmləri təmin etməli və ən əsası vətəndaş məmnuniyyətini öyrənən mexanizmlər tətbiq etməlidirlər. </w:t>
      </w:r>
    </w:p>
    <w:p w14:paraId="5174BBF2" w14:textId="23114C7C" w:rsidR="009821DB" w:rsidRPr="00216682" w:rsidRDefault="009821DB" w:rsidP="009E09C8">
      <w:pPr>
        <w:spacing w:after="0" w:line="240" w:lineRule="auto"/>
        <w:jc w:val="both"/>
        <w:rPr>
          <w:rFonts w:ascii="Times New Roman" w:hAnsi="Times New Roman" w:cs="Times New Roman"/>
          <w:noProof/>
          <w:sz w:val="24"/>
          <w:szCs w:val="24"/>
          <w:lang w:val="az-Latn-AZ" w:eastAsia="ru-RU"/>
        </w:rPr>
      </w:pPr>
    </w:p>
    <w:p w14:paraId="16D4D5B8" w14:textId="69AFEA84" w:rsidR="009821DB" w:rsidRPr="00216682" w:rsidRDefault="007C0918" w:rsidP="009E09C8">
      <w:pPr>
        <w:spacing w:after="0" w:line="240" w:lineRule="auto"/>
        <w:jc w:val="both"/>
        <w:rPr>
          <w:rFonts w:ascii="Times New Roman" w:hAnsi="Times New Roman" w:cs="Times New Roman"/>
          <w:noProof/>
          <w:sz w:val="24"/>
          <w:szCs w:val="24"/>
          <w:lang w:val="az-Latn-AZ" w:eastAsia="ru-RU"/>
        </w:rPr>
      </w:pPr>
      <w:r w:rsidRPr="00216682">
        <w:rPr>
          <w:rFonts w:ascii="Times New Roman" w:hAnsi="Times New Roman" w:cs="Times New Roman"/>
          <w:noProof/>
          <w:sz w:val="24"/>
          <w:szCs w:val="24"/>
          <w:lang w:val="az-Latn-AZ" w:eastAsia="az-Latn-AZ"/>
        </w:rPr>
        <w:drawing>
          <wp:anchor distT="0" distB="0" distL="114300" distR="114300" simplePos="0" relativeHeight="251671552" behindDoc="0" locked="0" layoutInCell="1" allowOverlap="1" wp14:anchorId="3408D626" wp14:editId="3060D918">
            <wp:simplePos x="0" y="0"/>
            <wp:positionH relativeFrom="margin">
              <wp:align>right</wp:align>
            </wp:positionH>
            <wp:positionV relativeFrom="paragraph">
              <wp:posOffset>240030</wp:posOffset>
            </wp:positionV>
            <wp:extent cx="5943600" cy="2570480"/>
            <wp:effectExtent l="0" t="0" r="0" b="127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821DB" w:rsidRPr="00216682">
        <w:rPr>
          <w:rFonts w:ascii="Times New Roman" w:hAnsi="Times New Roman" w:cs="Times New Roman"/>
          <w:noProof/>
          <w:sz w:val="24"/>
          <w:szCs w:val="24"/>
          <w:lang w:val="az-Latn-AZ" w:eastAsia="ru-RU"/>
        </w:rPr>
        <w:t xml:space="preserve">Diaqram 2. </w:t>
      </w:r>
    </w:p>
    <w:p w14:paraId="3DF0D7FD" w14:textId="1092A01A" w:rsidR="007C0918" w:rsidRPr="00216682" w:rsidRDefault="007C0918" w:rsidP="009E09C8">
      <w:pPr>
        <w:spacing w:after="0" w:line="240" w:lineRule="auto"/>
        <w:jc w:val="both"/>
        <w:rPr>
          <w:rFonts w:ascii="Times New Roman" w:hAnsi="Times New Roman" w:cs="Times New Roman"/>
          <w:noProof/>
          <w:sz w:val="24"/>
          <w:szCs w:val="24"/>
          <w:lang w:val="az-Latn-AZ" w:eastAsia="ru-RU"/>
        </w:rPr>
      </w:pPr>
    </w:p>
    <w:p w14:paraId="7A6D5224" w14:textId="3BE82F9B" w:rsidR="007C0918" w:rsidRPr="00216682" w:rsidRDefault="007C0918" w:rsidP="009E09C8">
      <w:pPr>
        <w:spacing w:after="0" w:line="240" w:lineRule="auto"/>
        <w:jc w:val="both"/>
        <w:rPr>
          <w:rFonts w:ascii="Times New Roman" w:hAnsi="Times New Roman" w:cs="Times New Roman"/>
          <w:noProof/>
          <w:sz w:val="24"/>
          <w:szCs w:val="24"/>
          <w:lang w:val="az-Latn-AZ" w:eastAsia="ru-RU"/>
        </w:rPr>
      </w:pPr>
      <w:r w:rsidRPr="00216682">
        <w:rPr>
          <w:rFonts w:ascii="Times New Roman" w:hAnsi="Times New Roman" w:cs="Times New Roman"/>
          <w:b/>
          <w:noProof/>
          <w:sz w:val="24"/>
          <w:szCs w:val="24"/>
          <w:lang w:val="az-Latn-AZ" w:eastAsia="ru-RU"/>
        </w:rPr>
        <w:t>Şəffaflıq</w:t>
      </w:r>
      <w:r w:rsidRPr="00216682">
        <w:rPr>
          <w:rFonts w:ascii="Times New Roman" w:hAnsi="Times New Roman" w:cs="Times New Roman"/>
          <w:noProof/>
          <w:sz w:val="24"/>
          <w:szCs w:val="24"/>
          <w:lang w:val="az-Latn-AZ" w:eastAsia="ru-RU"/>
        </w:rPr>
        <w:t xml:space="preserve"> meyarı üzrə ən yaxşı nəticə Bakı Nikah Evi, ən aşağı nəticə isə </w:t>
      </w:r>
      <w:r w:rsidR="00F26DA3" w:rsidRPr="00216682">
        <w:rPr>
          <w:rFonts w:ascii="Times New Roman" w:hAnsi="Times New Roman" w:cs="Times New Roman"/>
          <w:noProof/>
          <w:sz w:val="24"/>
          <w:szCs w:val="24"/>
          <w:lang w:val="az-Latn-AZ"/>
        </w:rPr>
        <w:t xml:space="preserve">Binəqədi r-nu Məşğulluq Mərkəzinə </w:t>
      </w:r>
      <w:r w:rsidRPr="00216682">
        <w:rPr>
          <w:rFonts w:ascii="Times New Roman" w:hAnsi="Times New Roman" w:cs="Times New Roman"/>
          <w:noProof/>
          <w:sz w:val="24"/>
          <w:szCs w:val="24"/>
          <w:lang w:val="az-Latn-AZ" w:eastAsia="ru-RU"/>
        </w:rPr>
        <w:t xml:space="preserve">aiddir. </w:t>
      </w:r>
      <w:r w:rsidRPr="00216682">
        <w:rPr>
          <w:rFonts w:ascii="Times New Roman" w:hAnsi="Times New Roman" w:cs="Times New Roman"/>
          <w:b/>
          <w:noProof/>
          <w:sz w:val="24"/>
          <w:szCs w:val="24"/>
          <w:lang w:val="az-Latn-AZ" w:eastAsia="ru-RU"/>
        </w:rPr>
        <w:t>Rahatlıq</w:t>
      </w:r>
      <w:r w:rsidRPr="00216682">
        <w:rPr>
          <w:rFonts w:ascii="Times New Roman" w:hAnsi="Times New Roman" w:cs="Times New Roman"/>
          <w:noProof/>
          <w:sz w:val="24"/>
          <w:szCs w:val="24"/>
          <w:lang w:val="az-Latn-AZ" w:eastAsia="ru-RU"/>
        </w:rPr>
        <w:t xml:space="preserve"> meyarı üzrə ən yaxşı nəticə Bakı Nikah Evinə aiddir. </w:t>
      </w:r>
      <w:r w:rsidRPr="00216682">
        <w:rPr>
          <w:rFonts w:ascii="Times New Roman" w:hAnsi="Times New Roman" w:cs="Times New Roman"/>
          <w:b/>
          <w:noProof/>
          <w:sz w:val="24"/>
          <w:szCs w:val="24"/>
          <w:lang w:val="az-Latn-AZ" w:eastAsia="ru-RU"/>
        </w:rPr>
        <w:t>Operativlik</w:t>
      </w:r>
      <w:r w:rsidRPr="00216682">
        <w:rPr>
          <w:rFonts w:ascii="Times New Roman" w:hAnsi="Times New Roman" w:cs="Times New Roman"/>
          <w:noProof/>
          <w:sz w:val="24"/>
          <w:szCs w:val="24"/>
          <w:lang w:val="az-Latn-AZ" w:eastAsia="ru-RU"/>
        </w:rPr>
        <w:t xml:space="preserve"> meyarı üzrə ən yaxşı nəticə Bakı Nikah Evi, ən aşağı nəticə isə Bakı Regional Dövlət Miqrasiya Xidmətinə aiddir. </w:t>
      </w:r>
      <w:r w:rsidRPr="00216682">
        <w:rPr>
          <w:rFonts w:ascii="Times New Roman" w:hAnsi="Times New Roman" w:cs="Times New Roman"/>
          <w:b/>
          <w:noProof/>
          <w:sz w:val="24"/>
          <w:szCs w:val="24"/>
          <w:lang w:val="az-Latn-AZ" w:eastAsia="ru-RU"/>
        </w:rPr>
        <w:t>Nəzakətlilik</w:t>
      </w:r>
      <w:r w:rsidRPr="00216682">
        <w:rPr>
          <w:rFonts w:ascii="Times New Roman" w:hAnsi="Times New Roman" w:cs="Times New Roman"/>
          <w:noProof/>
          <w:sz w:val="24"/>
          <w:szCs w:val="24"/>
          <w:lang w:val="az-Latn-AZ" w:eastAsia="ru-RU"/>
        </w:rPr>
        <w:t xml:space="preserve"> meyarı üzrə nəticələr bütün xidmət mərkəzlərində yaxşı olmuşdur. </w:t>
      </w:r>
      <w:r w:rsidRPr="00216682">
        <w:rPr>
          <w:rFonts w:ascii="Times New Roman" w:hAnsi="Times New Roman" w:cs="Times New Roman"/>
          <w:b/>
          <w:noProof/>
          <w:sz w:val="24"/>
          <w:szCs w:val="24"/>
          <w:lang w:val="az-Latn-AZ" w:eastAsia="ru-RU"/>
        </w:rPr>
        <w:t>Məsuliyyət</w:t>
      </w:r>
      <w:r w:rsidRPr="00216682">
        <w:rPr>
          <w:rFonts w:ascii="Times New Roman" w:hAnsi="Times New Roman" w:cs="Times New Roman"/>
          <w:noProof/>
          <w:sz w:val="24"/>
          <w:szCs w:val="24"/>
          <w:lang w:val="az-Latn-AZ" w:eastAsia="ru-RU"/>
        </w:rPr>
        <w:t xml:space="preserve"> (hesabatlılıq) meyarı üzrə ən yaxşı nəticə Nəsimi rayonu üzrə </w:t>
      </w:r>
      <w:r w:rsidR="008D31B0" w:rsidRPr="00216682">
        <w:rPr>
          <w:rFonts w:ascii="Times New Roman" w:hAnsi="Times New Roman" w:cs="Times New Roman"/>
          <w:noProof/>
          <w:sz w:val="24"/>
          <w:szCs w:val="24"/>
          <w:lang w:val="az-Latn-AZ" w:eastAsia="ru-RU"/>
        </w:rPr>
        <w:t>vergi</w:t>
      </w:r>
      <w:r w:rsidRPr="00216682">
        <w:rPr>
          <w:rFonts w:ascii="Times New Roman" w:hAnsi="Times New Roman" w:cs="Times New Roman"/>
          <w:noProof/>
          <w:sz w:val="24"/>
          <w:szCs w:val="24"/>
          <w:lang w:val="az-Latn-AZ" w:eastAsia="ru-RU"/>
        </w:rPr>
        <w:t xml:space="preserve"> ödəyicilərinə xidmət mərkəzi</w:t>
      </w:r>
      <w:r w:rsidR="008D31B0" w:rsidRPr="00216682">
        <w:rPr>
          <w:rFonts w:ascii="Times New Roman" w:hAnsi="Times New Roman" w:cs="Times New Roman"/>
          <w:noProof/>
          <w:sz w:val="24"/>
          <w:szCs w:val="24"/>
          <w:lang w:val="az-Latn-AZ" w:eastAsia="ru-RU"/>
        </w:rPr>
        <w:t xml:space="preserve"> və</w:t>
      </w:r>
      <w:r w:rsidRPr="00216682">
        <w:rPr>
          <w:rFonts w:ascii="Times New Roman" w:hAnsi="Times New Roman" w:cs="Times New Roman"/>
          <w:noProof/>
          <w:sz w:val="24"/>
          <w:szCs w:val="24"/>
          <w:lang w:val="az-Latn-AZ" w:eastAsia="ru-RU"/>
        </w:rPr>
        <w:t xml:space="preserve"> Bakı Nikah Evinə</w:t>
      </w:r>
      <w:r w:rsidR="008D31B0" w:rsidRPr="00216682">
        <w:rPr>
          <w:rFonts w:ascii="Times New Roman" w:hAnsi="Times New Roman" w:cs="Times New Roman"/>
          <w:noProof/>
          <w:sz w:val="24"/>
          <w:szCs w:val="24"/>
          <w:lang w:val="az-Latn-AZ" w:eastAsia="ru-RU"/>
        </w:rPr>
        <w:t xml:space="preserve"> aid olmuşdur;</w:t>
      </w:r>
      <w:r w:rsidRPr="00216682">
        <w:rPr>
          <w:rFonts w:ascii="Times New Roman" w:hAnsi="Times New Roman" w:cs="Times New Roman"/>
          <w:noProof/>
          <w:sz w:val="24"/>
          <w:szCs w:val="24"/>
          <w:lang w:val="az-Latn-AZ" w:eastAsia="ru-RU"/>
        </w:rPr>
        <w:t xml:space="preserve"> digər qurumların da bu meyar üzrə nəticələri yaxşıdır.</w:t>
      </w:r>
      <w:r w:rsidR="003B29F4" w:rsidRPr="00216682">
        <w:rPr>
          <w:rFonts w:ascii="Times New Roman" w:eastAsia="Calibri" w:hAnsi="Times New Roman" w:cs="Times New Roman"/>
          <w:b/>
          <w:noProof/>
          <w:sz w:val="24"/>
          <w:szCs w:val="24"/>
          <w:lang w:val="az-Latn-AZ"/>
        </w:rPr>
        <w:t xml:space="preserve"> Vətəndaş məmnuniyyəti</w:t>
      </w:r>
      <w:r w:rsidR="003B29F4" w:rsidRPr="00216682">
        <w:rPr>
          <w:rFonts w:ascii="Times New Roman" w:eastAsia="Calibri" w:hAnsi="Times New Roman" w:cs="Times New Roman"/>
          <w:noProof/>
          <w:sz w:val="24"/>
          <w:szCs w:val="24"/>
          <w:lang w:val="az-Latn-AZ"/>
        </w:rPr>
        <w:t xml:space="preserve"> </w:t>
      </w:r>
      <w:r w:rsidRPr="00216682">
        <w:rPr>
          <w:rFonts w:ascii="Times New Roman" w:hAnsi="Times New Roman" w:cs="Times New Roman"/>
          <w:noProof/>
          <w:sz w:val="24"/>
          <w:szCs w:val="24"/>
          <w:lang w:val="az-Latn-AZ" w:eastAsia="ru-RU"/>
        </w:rPr>
        <w:t>meyarı üzrə ən yaxşı nəticə Dövlət Reyestr Xidmətinin Bakı Şəhər Ərazi İdarə</w:t>
      </w:r>
      <w:r w:rsidR="008D31B0" w:rsidRPr="00216682">
        <w:rPr>
          <w:rFonts w:ascii="Times New Roman" w:hAnsi="Times New Roman" w:cs="Times New Roman"/>
          <w:noProof/>
          <w:sz w:val="24"/>
          <w:szCs w:val="24"/>
          <w:lang w:val="az-Latn-AZ" w:eastAsia="ru-RU"/>
        </w:rPr>
        <w:t>si,</w:t>
      </w:r>
      <w:r w:rsidRPr="00216682">
        <w:rPr>
          <w:rFonts w:ascii="Times New Roman" w:hAnsi="Times New Roman" w:cs="Times New Roman"/>
          <w:noProof/>
          <w:sz w:val="24"/>
          <w:szCs w:val="24"/>
          <w:lang w:val="az-Latn-AZ" w:eastAsia="ru-RU"/>
        </w:rPr>
        <w:t xml:space="preserve"> ən aşağı nəticə isə </w:t>
      </w:r>
      <w:r w:rsidR="00F26DA3" w:rsidRPr="00216682">
        <w:rPr>
          <w:rFonts w:ascii="Times New Roman" w:hAnsi="Times New Roman" w:cs="Times New Roman"/>
          <w:noProof/>
          <w:sz w:val="24"/>
          <w:szCs w:val="24"/>
          <w:lang w:val="az-Latn-AZ"/>
        </w:rPr>
        <w:t xml:space="preserve">Binəqədi r-nu Məşğulluq Mərkəzinə </w:t>
      </w:r>
      <w:r w:rsidRPr="00216682">
        <w:rPr>
          <w:rFonts w:ascii="Times New Roman" w:hAnsi="Times New Roman" w:cs="Times New Roman"/>
          <w:noProof/>
          <w:sz w:val="24"/>
          <w:szCs w:val="24"/>
          <w:lang w:val="az-Latn-AZ" w:eastAsia="ru-RU"/>
        </w:rPr>
        <w:t>aid olmuşdur.</w:t>
      </w:r>
    </w:p>
    <w:p w14:paraId="609619C1" w14:textId="77777777" w:rsidR="00CB251F" w:rsidRPr="00216682" w:rsidRDefault="00CB251F" w:rsidP="009E09C8">
      <w:pPr>
        <w:spacing w:after="0" w:line="240" w:lineRule="auto"/>
        <w:jc w:val="both"/>
        <w:rPr>
          <w:rFonts w:ascii="Times New Roman" w:hAnsi="Times New Roman" w:cs="Times New Roman"/>
          <w:noProof/>
          <w:sz w:val="24"/>
          <w:szCs w:val="24"/>
          <w:lang w:val="az-Latn-AZ" w:eastAsia="ru-RU"/>
        </w:rPr>
        <w:sectPr w:rsidR="00CB251F" w:rsidRPr="00216682" w:rsidSect="00340E60">
          <w:pgSz w:w="12240" w:h="15840"/>
          <w:pgMar w:top="900" w:right="1440" w:bottom="1440" w:left="1440" w:header="720" w:footer="720" w:gutter="0"/>
          <w:cols w:space="720"/>
          <w:titlePg/>
          <w:docGrid w:linePitch="360"/>
        </w:sectPr>
      </w:pPr>
    </w:p>
    <w:p w14:paraId="453CE170" w14:textId="77777777" w:rsidR="009821DB" w:rsidRPr="00216682" w:rsidRDefault="009821DB" w:rsidP="009E09C8">
      <w:pPr>
        <w:pStyle w:val="7"/>
        <w:jc w:val="both"/>
        <w:rPr>
          <w:rFonts w:ascii="Times New Roman" w:hAnsi="Times New Roman"/>
          <w:noProof/>
          <w:sz w:val="24"/>
          <w:szCs w:val="24"/>
        </w:rPr>
      </w:pPr>
      <w:r w:rsidRPr="00216682">
        <w:rPr>
          <w:rFonts w:ascii="Times New Roman" w:hAnsi="Times New Roman"/>
          <w:noProof/>
          <w:sz w:val="24"/>
          <w:szCs w:val="24"/>
        </w:rPr>
        <w:lastRenderedPageBreak/>
        <w:t>MEYARLAR ÜZRƏ TƏHLİL</w:t>
      </w:r>
    </w:p>
    <w:p w14:paraId="6CC3348F" w14:textId="77777777" w:rsidR="003E4197" w:rsidRPr="00216682" w:rsidRDefault="003E4197" w:rsidP="009E09C8">
      <w:pPr>
        <w:spacing w:after="0" w:line="240" w:lineRule="auto"/>
        <w:jc w:val="both"/>
        <w:rPr>
          <w:rFonts w:ascii="Times New Roman" w:eastAsia="Times New Roman" w:hAnsi="Times New Roman" w:cs="Times New Roman"/>
          <w:noProof/>
          <w:sz w:val="24"/>
          <w:szCs w:val="24"/>
          <w:lang w:val="az-Latn-AZ"/>
        </w:rPr>
      </w:pPr>
    </w:p>
    <w:p w14:paraId="0FA94B87" w14:textId="2ADFC96A" w:rsidR="003E4197" w:rsidRPr="00216682" w:rsidRDefault="003E4197" w:rsidP="00CB251F">
      <w:p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noProof/>
          <w:sz w:val="24"/>
          <w:szCs w:val="24"/>
          <w:lang w:val="az-Latn-AZ"/>
        </w:rPr>
        <w:t xml:space="preserve">Bu hissədə xidmət mərkəzləri şəffaflıq, rahatlıq, operativlik, nəzakətlilik, məsuliyyət və vətəndaş məmnuniyyəti </w:t>
      </w:r>
      <w:r w:rsidR="00C95F1E" w:rsidRPr="00216682">
        <w:rPr>
          <w:rFonts w:ascii="Times New Roman" w:eastAsia="Times New Roman" w:hAnsi="Times New Roman" w:cs="Times New Roman"/>
          <w:noProof/>
          <w:sz w:val="24"/>
          <w:szCs w:val="24"/>
          <w:lang w:val="az-Latn-AZ"/>
        </w:rPr>
        <w:t>meyarları əsasında təhlil edil</w:t>
      </w:r>
      <w:r w:rsidRPr="00216682">
        <w:rPr>
          <w:rFonts w:ascii="Times New Roman" w:eastAsia="Times New Roman" w:hAnsi="Times New Roman" w:cs="Times New Roman"/>
          <w:noProof/>
          <w:sz w:val="24"/>
          <w:szCs w:val="24"/>
          <w:lang w:val="az-Latn-AZ"/>
        </w:rPr>
        <w:t>ib.</w:t>
      </w:r>
    </w:p>
    <w:p w14:paraId="0D6192F6" w14:textId="77777777" w:rsidR="009821DB" w:rsidRPr="00216682" w:rsidRDefault="009821DB" w:rsidP="009E09C8">
      <w:pPr>
        <w:spacing w:after="0" w:line="240" w:lineRule="auto"/>
        <w:jc w:val="both"/>
        <w:rPr>
          <w:rFonts w:ascii="Times New Roman" w:eastAsia="Times New Roman" w:hAnsi="Times New Roman" w:cs="Times New Roman"/>
          <w:b/>
          <w:noProof/>
          <w:sz w:val="24"/>
          <w:szCs w:val="24"/>
          <w:lang w:val="az-Latn-AZ"/>
        </w:rPr>
      </w:pPr>
    </w:p>
    <w:p w14:paraId="72B91163" w14:textId="4CF610CB" w:rsidR="009821DB" w:rsidRPr="00216682" w:rsidRDefault="007C0918" w:rsidP="009E09C8">
      <w:pPr>
        <w:spacing w:after="0" w:line="240" w:lineRule="auto"/>
        <w:jc w:val="both"/>
        <w:rPr>
          <w:rFonts w:ascii="Times New Roman" w:hAnsi="Times New Roman" w:cs="Times New Roman"/>
          <w:noProof/>
          <w:sz w:val="24"/>
          <w:szCs w:val="24"/>
          <w:lang w:val="az-Latn-AZ" w:eastAsia="ru-RU"/>
        </w:rPr>
      </w:pPr>
      <w:r w:rsidRPr="00216682">
        <w:rPr>
          <w:rFonts w:ascii="Times New Roman" w:hAnsi="Times New Roman" w:cs="Times New Roman"/>
          <w:noProof/>
          <w:sz w:val="24"/>
          <w:szCs w:val="24"/>
          <w:lang w:val="az-Latn-AZ" w:eastAsia="az-Latn-AZ"/>
        </w:rPr>
        <w:drawing>
          <wp:anchor distT="0" distB="0" distL="114300" distR="114300" simplePos="0" relativeHeight="251673600" behindDoc="0" locked="0" layoutInCell="1" allowOverlap="1" wp14:anchorId="6F620E21" wp14:editId="0E787C3C">
            <wp:simplePos x="0" y="0"/>
            <wp:positionH relativeFrom="margin">
              <wp:align>right</wp:align>
            </wp:positionH>
            <wp:positionV relativeFrom="paragraph">
              <wp:posOffset>199390</wp:posOffset>
            </wp:positionV>
            <wp:extent cx="5925820" cy="3175000"/>
            <wp:effectExtent l="0" t="0" r="17780" b="17780"/>
            <wp:wrapSquare wrapText="bothSides"/>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9821DB" w:rsidRPr="00216682">
        <w:rPr>
          <w:rFonts w:ascii="Times New Roman" w:hAnsi="Times New Roman" w:cs="Times New Roman"/>
          <w:noProof/>
          <w:sz w:val="24"/>
          <w:szCs w:val="24"/>
          <w:lang w:val="az-Latn-AZ" w:eastAsia="ru-RU"/>
        </w:rPr>
        <w:t xml:space="preserve">Diaqram 3. </w:t>
      </w:r>
    </w:p>
    <w:p w14:paraId="218BDA23" w14:textId="77777777" w:rsidR="00444736" w:rsidRPr="00216682" w:rsidRDefault="00444736" w:rsidP="009E09C8">
      <w:pPr>
        <w:spacing w:after="0" w:line="240" w:lineRule="auto"/>
        <w:jc w:val="both"/>
        <w:rPr>
          <w:rFonts w:ascii="Times New Roman" w:eastAsia="Times New Roman" w:hAnsi="Times New Roman" w:cs="Times New Roman"/>
          <w:noProof/>
          <w:sz w:val="24"/>
          <w:szCs w:val="24"/>
          <w:lang w:val="az-Latn-AZ"/>
        </w:rPr>
      </w:pPr>
    </w:p>
    <w:p w14:paraId="6437BF57" w14:textId="3523C59B" w:rsidR="007C0918" w:rsidRPr="00216682" w:rsidRDefault="003F3464" w:rsidP="00A1178E">
      <w:pPr>
        <w:pStyle w:val="a9"/>
        <w:numPr>
          <w:ilvl w:val="0"/>
          <w:numId w:val="8"/>
        </w:numPr>
        <w:spacing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ŞƏFFAFLIQ</w:t>
      </w:r>
      <w:r w:rsidRPr="00216682">
        <w:rPr>
          <w:rFonts w:ascii="Times New Roman" w:eastAsia="Times New Roman" w:hAnsi="Times New Roman" w:cs="Times New Roman"/>
          <w:b/>
          <w:i/>
          <w:noProof/>
          <w:sz w:val="24"/>
          <w:szCs w:val="24"/>
          <w:lang w:val="az-Latn-AZ"/>
        </w:rPr>
        <w:t xml:space="preserve"> </w:t>
      </w:r>
      <w:r w:rsidR="00444736" w:rsidRPr="00216682">
        <w:rPr>
          <w:rFonts w:ascii="Times New Roman" w:eastAsia="Times New Roman" w:hAnsi="Times New Roman" w:cs="Times New Roman"/>
          <w:b/>
          <w:noProof/>
          <w:sz w:val="24"/>
          <w:szCs w:val="24"/>
          <w:lang w:val="az-Latn-AZ"/>
        </w:rPr>
        <w:t xml:space="preserve"> </w:t>
      </w:r>
    </w:p>
    <w:p w14:paraId="7C267489" w14:textId="6FDCE162"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Bu monitorinq hesabat</w:t>
      </w:r>
      <w:r w:rsidR="00C43701" w:rsidRPr="00216682">
        <w:rPr>
          <w:rFonts w:ascii="Times New Roman" w:eastAsia="Times New Roman" w:hAnsi="Times New Roman" w:cs="Times New Roman"/>
          <w:noProof/>
          <w:sz w:val="24"/>
          <w:szCs w:val="24"/>
          <w:lang w:val="az-Latn-AZ"/>
        </w:rPr>
        <w:t>ın</w:t>
      </w:r>
      <w:r w:rsidRPr="00216682">
        <w:rPr>
          <w:rFonts w:ascii="Times New Roman" w:eastAsia="Times New Roman" w:hAnsi="Times New Roman" w:cs="Times New Roman"/>
          <w:noProof/>
          <w:sz w:val="24"/>
          <w:szCs w:val="24"/>
          <w:lang w:val="az-Latn-AZ"/>
        </w:rPr>
        <w:t>da şəffaflıq dedikdə xidmət mərkəzinin ünvanı, xidmətləri, qaydaları, xidmətinin göstərilməsi prosesi və nəticəsi haqqında məlumatlandırma və nağdsız ödəmə imkanı nəzərdə tutulur. Şəffaflıq komponenti üzrə 29 sual xidmət mərkəzlərinə verilmişdir. Nəticələr isə aşağıdakı kimi ümumiləşdirilib:</w:t>
      </w:r>
      <w:r w:rsidR="00892E6E" w:rsidRPr="00216682">
        <w:rPr>
          <w:rFonts w:ascii="Times New Roman" w:eastAsia="Times New Roman" w:hAnsi="Times New Roman" w:cs="Times New Roman"/>
          <w:noProof/>
          <w:sz w:val="24"/>
          <w:szCs w:val="24"/>
          <w:lang w:val="az-Latn-AZ"/>
        </w:rPr>
        <w:t xml:space="preserve"> </w:t>
      </w:r>
    </w:p>
    <w:p w14:paraId="6A51AA9F"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A0B8388" w14:textId="77777777" w:rsidR="003F3464" w:rsidRPr="00216682" w:rsidRDefault="003F3464" w:rsidP="00A1178E">
      <w:pPr>
        <w:numPr>
          <w:ilvl w:val="0"/>
          <w:numId w:val="9"/>
        </w:numPr>
        <w:spacing w:after="0" w:line="240" w:lineRule="auto"/>
        <w:contextualSpacing/>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Ünvan barədə məlumatlandırma</w:t>
      </w:r>
    </w:p>
    <w:p w14:paraId="06C1D638"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543E5B4" w14:textId="13591378"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 xml:space="preserve">Xidmət mərkəzlərinin ünvanları haqqında internetdə məlumat əldə etmək mümkündür. Ancaq bəzi xidmət mərkəzlərinin ünvanını və həmin ünvana gedən nəqliyyat vasitələrinin nömrələrini elektron xəritə üzərindən (internetdən) öyrənmək mümkün deyil. </w:t>
      </w:r>
    </w:p>
    <w:p w14:paraId="28D00F8C"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0F12994" w14:textId="77777777" w:rsidR="003F3464" w:rsidRPr="00216682" w:rsidRDefault="003F3464" w:rsidP="00A1178E">
      <w:pPr>
        <w:numPr>
          <w:ilvl w:val="0"/>
          <w:numId w:val="9"/>
        </w:numPr>
        <w:spacing w:after="0" w:line="240" w:lineRule="auto"/>
        <w:contextualSpacing/>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 xml:space="preserve">Xidmət mərkəzinin qaydaları </w:t>
      </w:r>
    </w:p>
    <w:p w14:paraId="4ED4E3B0"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82FB75E" w14:textId="77777777" w:rsidR="003F3464" w:rsidRPr="00216682" w:rsidRDefault="003F3464" w:rsidP="009E09C8">
      <w:pPr>
        <w:pStyle w:val="5"/>
        <w:rPr>
          <w:rFonts w:ascii="Times New Roman" w:hAnsi="Times New Roman"/>
          <w:noProof/>
          <w:sz w:val="24"/>
          <w:szCs w:val="24"/>
        </w:rPr>
      </w:pPr>
      <w:r w:rsidRPr="00216682">
        <w:rPr>
          <w:rFonts w:ascii="Times New Roman" w:hAnsi="Times New Roman"/>
          <w:noProof/>
          <w:sz w:val="24"/>
          <w:szCs w:val="24"/>
        </w:rPr>
        <w:t>Əsasnamə</w:t>
      </w:r>
    </w:p>
    <w:p w14:paraId="399A8896" w14:textId="017D65A0"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 xml:space="preserve">Xidmət mərkəzinin bir çoxlarının əsasnaməsi </w:t>
      </w:r>
      <w:r w:rsidR="00444736" w:rsidRPr="00216682">
        <w:rPr>
          <w:rFonts w:ascii="Times New Roman" w:eastAsia="Times New Roman" w:hAnsi="Times New Roman" w:cs="Times New Roman"/>
          <w:noProof/>
          <w:sz w:val="24"/>
          <w:szCs w:val="24"/>
          <w:lang w:val="az-Latn-AZ"/>
        </w:rPr>
        <w:t>var</w:t>
      </w:r>
      <w:r w:rsidRPr="00216682">
        <w:rPr>
          <w:rFonts w:ascii="Times New Roman" w:eastAsia="Times New Roman" w:hAnsi="Times New Roman" w:cs="Times New Roman"/>
          <w:noProof/>
          <w:sz w:val="24"/>
          <w:szCs w:val="24"/>
          <w:lang w:val="az-Latn-AZ"/>
        </w:rPr>
        <w:t>, ancaq</w:t>
      </w:r>
      <w:r w:rsidR="00183BA3" w:rsidRPr="00216682">
        <w:rPr>
          <w:rFonts w:ascii="Times New Roman" w:eastAsia="Times New Roman" w:hAnsi="Times New Roman" w:cs="Times New Roman"/>
          <w:noProof/>
          <w:sz w:val="24"/>
          <w:szCs w:val="24"/>
          <w:lang w:val="az-Latn-AZ"/>
        </w:rPr>
        <w:t xml:space="preserve"> onlardan yarısı </w:t>
      </w:r>
      <w:r w:rsidRPr="00216682">
        <w:rPr>
          <w:rFonts w:ascii="Times New Roman" w:eastAsia="Times New Roman" w:hAnsi="Times New Roman" w:cs="Times New Roman"/>
          <w:noProof/>
          <w:sz w:val="24"/>
          <w:szCs w:val="24"/>
          <w:lang w:val="az-Latn-AZ"/>
        </w:rPr>
        <w:t>xidmət mərkəzləri əsasnamələrini ictimaiyyətə açıqlamır.</w:t>
      </w:r>
    </w:p>
    <w:p w14:paraId="4114D877" w14:textId="77777777" w:rsidR="007C0918" w:rsidRPr="00216682" w:rsidRDefault="007C0918" w:rsidP="009E09C8">
      <w:pPr>
        <w:pStyle w:val="5"/>
        <w:rPr>
          <w:rFonts w:ascii="Times New Roman" w:hAnsi="Times New Roman"/>
          <w:noProof/>
          <w:sz w:val="24"/>
          <w:szCs w:val="24"/>
        </w:rPr>
      </w:pPr>
    </w:p>
    <w:p w14:paraId="7B77B954" w14:textId="77777777" w:rsidR="003F3464" w:rsidRPr="00216682" w:rsidRDefault="003F3464" w:rsidP="009E09C8">
      <w:pPr>
        <w:pStyle w:val="5"/>
        <w:rPr>
          <w:rFonts w:ascii="Times New Roman" w:hAnsi="Times New Roman"/>
          <w:noProof/>
          <w:sz w:val="24"/>
          <w:szCs w:val="24"/>
        </w:rPr>
      </w:pPr>
      <w:r w:rsidRPr="00216682">
        <w:rPr>
          <w:rFonts w:ascii="Times New Roman" w:hAnsi="Times New Roman"/>
          <w:noProof/>
          <w:sz w:val="24"/>
          <w:szCs w:val="24"/>
        </w:rPr>
        <w:t>Vəzifə təlimatı</w:t>
      </w:r>
    </w:p>
    <w:p w14:paraId="3B0DBAA3" w14:textId="3F6A46C5" w:rsidR="003F3464" w:rsidRPr="00216682" w:rsidRDefault="00444736"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mərkəzlərindən birində işçilərin</w:t>
      </w:r>
      <w:r w:rsidR="003F3464" w:rsidRPr="00216682">
        <w:rPr>
          <w:rFonts w:ascii="Times New Roman" w:eastAsia="Times New Roman" w:hAnsi="Times New Roman" w:cs="Times New Roman"/>
          <w:noProof/>
          <w:sz w:val="24"/>
          <w:szCs w:val="24"/>
          <w:lang w:val="az-Latn-AZ"/>
        </w:rPr>
        <w:t xml:space="preserve"> vəzifə təlimatları həm internetdə, həm də xidmət mərkəzinin özündə ic</w:t>
      </w:r>
      <w:r w:rsidR="008D1D6C" w:rsidRPr="00216682">
        <w:rPr>
          <w:rFonts w:ascii="Times New Roman" w:eastAsia="Times New Roman" w:hAnsi="Times New Roman" w:cs="Times New Roman"/>
          <w:noProof/>
          <w:sz w:val="24"/>
          <w:szCs w:val="24"/>
          <w:lang w:val="az-Latn-AZ"/>
        </w:rPr>
        <w:t>timaiyyət üçün açıqdır (Bakı Nik</w:t>
      </w:r>
      <w:r w:rsidR="003F3464" w:rsidRPr="00216682">
        <w:rPr>
          <w:rFonts w:ascii="Times New Roman" w:eastAsia="Times New Roman" w:hAnsi="Times New Roman" w:cs="Times New Roman"/>
          <w:noProof/>
          <w:sz w:val="24"/>
          <w:szCs w:val="24"/>
          <w:lang w:val="az-Latn-AZ"/>
        </w:rPr>
        <w:t xml:space="preserve">ah Evi). Şəbəkə Xidmətləri Mərkəzi, Bakı Regional Miqrasiya İdarəsi, Dövlət Reyestr Xidmətinin </w:t>
      </w:r>
      <w:r w:rsidR="00154C92" w:rsidRPr="00216682">
        <w:rPr>
          <w:rFonts w:ascii="Times New Roman" w:hAnsi="Times New Roman" w:cs="Times New Roman"/>
          <w:noProof/>
          <w:spacing w:val="2"/>
          <w:sz w:val="24"/>
          <w:szCs w:val="24"/>
          <w:lang w:val="az-Latn-AZ"/>
        </w:rPr>
        <w:t xml:space="preserve">Bakı şəhər </w:t>
      </w:r>
      <w:r w:rsidR="00154C92" w:rsidRPr="00216682">
        <w:rPr>
          <w:rFonts w:ascii="Times New Roman" w:hAnsi="Times New Roman" w:cs="Times New Roman"/>
          <w:iCs/>
          <w:noProof/>
          <w:sz w:val="24"/>
          <w:szCs w:val="24"/>
          <w:lang w:val="az-Latn-AZ"/>
        </w:rPr>
        <w:t>Ərazi İdarəsi</w:t>
      </w:r>
      <w:r w:rsidR="003F3464" w:rsidRPr="00216682">
        <w:rPr>
          <w:rFonts w:ascii="Times New Roman" w:eastAsia="Times New Roman" w:hAnsi="Times New Roman" w:cs="Times New Roman"/>
          <w:noProof/>
          <w:sz w:val="24"/>
          <w:szCs w:val="24"/>
          <w:lang w:val="az-Latn-AZ"/>
        </w:rPr>
        <w:t xml:space="preserve">, </w:t>
      </w:r>
      <w:r w:rsidR="00F26DA3" w:rsidRPr="00216682">
        <w:rPr>
          <w:rFonts w:ascii="Times New Roman" w:hAnsi="Times New Roman" w:cs="Times New Roman"/>
          <w:noProof/>
          <w:sz w:val="24"/>
          <w:szCs w:val="24"/>
          <w:lang w:val="az-Latn-AZ"/>
        </w:rPr>
        <w:t xml:space="preserve">Binəqədi r-nu </w:t>
      </w:r>
      <w:r w:rsidR="00F26DA3" w:rsidRPr="00216682">
        <w:rPr>
          <w:rFonts w:ascii="Times New Roman" w:hAnsi="Times New Roman" w:cs="Times New Roman"/>
          <w:noProof/>
          <w:sz w:val="24"/>
          <w:szCs w:val="24"/>
          <w:lang w:val="az-Latn-AZ"/>
        </w:rPr>
        <w:lastRenderedPageBreak/>
        <w:t xml:space="preserve">Məşğulluq Mərkəzinin </w:t>
      </w:r>
      <w:r w:rsidR="003F3464" w:rsidRPr="00216682">
        <w:rPr>
          <w:rFonts w:ascii="Times New Roman" w:eastAsia="Times New Roman" w:hAnsi="Times New Roman" w:cs="Times New Roman"/>
          <w:noProof/>
          <w:sz w:val="24"/>
          <w:szCs w:val="24"/>
          <w:lang w:val="az-Latn-AZ"/>
        </w:rPr>
        <w:t xml:space="preserve">işçilərinin vəzifə təlimatları olsa da, ancaq nə xidmət mərkəzində, nə də internetdə vətəndaşlar üçün açıq deyil. </w:t>
      </w:r>
      <w:r w:rsidR="00183BA3" w:rsidRPr="00216682">
        <w:rPr>
          <w:rFonts w:ascii="Times New Roman" w:eastAsia="Times New Roman" w:hAnsi="Times New Roman" w:cs="Times New Roman"/>
          <w:noProof/>
          <w:sz w:val="24"/>
          <w:szCs w:val="24"/>
          <w:lang w:val="az-Latn-AZ"/>
        </w:rPr>
        <w:t xml:space="preserve">Digər qurumların </w:t>
      </w:r>
      <w:r w:rsidR="003F3464" w:rsidRPr="00216682">
        <w:rPr>
          <w:rFonts w:ascii="Times New Roman" w:eastAsia="Times New Roman" w:hAnsi="Times New Roman" w:cs="Times New Roman"/>
          <w:noProof/>
          <w:sz w:val="24"/>
          <w:szCs w:val="24"/>
          <w:lang w:val="az-Latn-AZ"/>
        </w:rPr>
        <w:t>işçilərinin ümumiyyətlə isə vəzifə təlimatları yoxdur.</w:t>
      </w:r>
    </w:p>
    <w:p w14:paraId="18BDC114"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42A4E924" w14:textId="77777777" w:rsidR="003F3464" w:rsidRPr="00216682" w:rsidRDefault="003F3464" w:rsidP="009E09C8">
      <w:pPr>
        <w:pStyle w:val="5"/>
        <w:rPr>
          <w:rFonts w:ascii="Times New Roman" w:hAnsi="Times New Roman"/>
          <w:noProof/>
          <w:sz w:val="24"/>
          <w:szCs w:val="24"/>
        </w:rPr>
      </w:pPr>
      <w:r w:rsidRPr="00216682">
        <w:rPr>
          <w:rFonts w:ascii="Times New Roman" w:hAnsi="Times New Roman"/>
          <w:noProof/>
          <w:sz w:val="24"/>
          <w:szCs w:val="24"/>
        </w:rPr>
        <w:t xml:space="preserve">Xidmətlərin reqlamentləri </w:t>
      </w:r>
    </w:p>
    <w:p w14:paraId="4B90F1DA" w14:textId="40828871"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Bəzi xidmət mərkəzlərinin göstərdiyi xidmətlər üzrə reqlamentlər hələ də internetdə yerləşdirilməyib</w:t>
      </w:r>
      <w:r w:rsidR="00183BA3" w:rsidRPr="00216682">
        <w:rPr>
          <w:rFonts w:ascii="Times New Roman" w:eastAsia="Times New Roman" w:hAnsi="Times New Roman" w:cs="Times New Roman"/>
          <w:noProof/>
          <w:sz w:val="24"/>
          <w:szCs w:val="24"/>
          <w:lang w:val="az-Latn-AZ"/>
        </w:rPr>
        <w:t>.</w:t>
      </w:r>
      <w:r w:rsidRPr="00216682">
        <w:rPr>
          <w:rFonts w:ascii="Times New Roman" w:eastAsia="Times New Roman" w:hAnsi="Times New Roman" w:cs="Times New Roman"/>
          <w:noProof/>
          <w:sz w:val="24"/>
          <w:szCs w:val="24"/>
          <w:lang w:val="az-Latn-AZ"/>
        </w:rPr>
        <w:t xml:space="preserve"> </w:t>
      </w:r>
    </w:p>
    <w:p w14:paraId="129B27FE"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6559EF0C" w14:textId="77777777" w:rsidR="003F3464" w:rsidRPr="00216682" w:rsidRDefault="003F3464" w:rsidP="00A1178E">
      <w:pPr>
        <w:pStyle w:val="a9"/>
        <w:numPr>
          <w:ilvl w:val="0"/>
          <w:numId w:val="9"/>
        </w:num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Şikayət vermə və sorğu alətlərinin reqlamentləri</w:t>
      </w:r>
    </w:p>
    <w:p w14:paraId="41F94DF7" w14:textId="77777777" w:rsidR="007C0918" w:rsidRPr="00216682" w:rsidRDefault="007C0918" w:rsidP="009E09C8">
      <w:pPr>
        <w:spacing w:after="0" w:line="240" w:lineRule="auto"/>
        <w:jc w:val="both"/>
        <w:rPr>
          <w:rFonts w:ascii="Times New Roman" w:eastAsia="Times New Roman" w:hAnsi="Times New Roman" w:cs="Times New Roman"/>
          <w:noProof/>
          <w:sz w:val="24"/>
          <w:szCs w:val="24"/>
          <w:lang w:val="az-Latn-AZ"/>
        </w:rPr>
      </w:pPr>
    </w:p>
    <w:p w14:paraId="46348CE8" w14:textId="7D527234"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 xml:space="preserve">Şikayət vermə vasitərinin reqlamentləri xidmət mərkəzlərinin yarısından çoxunda olsa da, sorğunun keçirilməsi üzrə reqlamentlər yalnız 2 xidmət mərkəzində (Şəbəkə Xidmətləri Mərkəzi və Dövlət Reyestr Xidmətinin </w:t>
      </w:r>
      <w:r w:rsidR="00154C92" w:rsidRPr="00216682">
        <w:rPr>
          <w:rFonts w:ascii="Times New Roman" w:hAnsi="Times New Roman" w:cs="Times New Roman"/>
          <w:noProof/>
          <w:spacing w:val="2"/>
          <w:sz w:val="24"/>
          <w:szCs w:val="24"/>
          <w:lang w:val="az-Latn-AZ"/>
        </w:rPr>
        <w:t xml:space="preserve">Bakı şəhər </w:t>
      </w:r>
      <w:r w:rsidR="00154C92" w:rsidRPr="00216682">
        <w:rPr>
          <w:rFonts w:ascii="Times New Roman" w:hAnsi="Times New Roman" w:cs="Times New Roman"/>
          <w:iCs/>
          <w:noProof/>
          <w:sz w:val="24"/>
          <w:szCs w:val="24"/>
          <w:lang w:val="az-Latn-AZ"/>
        </w:rPr>
        <w:t>Ərazi İdarəsi</w:t>
      </w:r>
      <w:r w:rsidRPr="00216682">
        <w:rPr>
          <w:rFonts w:ascii="Times New Roman" w:eastAsia="Times New Roman" w:hAnsi="Times New Roman" w:cs="Times New Roman"/>
          <w:noProof/>
          <w:sz w:val="24"/>
          <w:szCs w:val="24"/>
          <w:lang w:val="az-Latn-AZ"/>
        </w:rPr>
        <w:t>) vardır.</w:t>
      </w:r>
    </w:p>
    <w:p w14:paraId="690E692F"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68E62629" w14:textId="77777777" w:rsidR="003F3464" w:rsidRPr="00216682" w:rsidRDefault="003F3464" w:rsidP="00A1178E">
      <w:pPr>
        <w:numPr>
          <w:ilvl w:val="0"/>
          <w:numId w:val="9"/>
        </w:num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Xidmət mərkəzləri KİV-də</w:t>
      </w:r>
    </w:p>
    <w:p w14:paraId="6AC042A1" w14:textId="77777777" w:rsidR="007C0918" w:rsidRPr="00216682" w:rsidRDefault="007C0918" w:rsidP="009E09C8">
      <w:pPr>
        <w:spacing w:after="0" w:line="240" w:lineRule="auto"/>
        <w:ind w:left="-360"/>
        <w:jc w:val="both"/>
        <w:rPr>
          <w:rFonts w:ascii="Times New Roman" w:eastAsia="Times New Roman" w:hAnsi="Times New Roman" w:cs="Times New Roman"/>
          <w:b/>
          <w:noProof/>
          <w:sz w:val="24"/>
          <w:szCs w:val="24"/>
          <w:lang w:val="az-Latn-AZ"/>
        </w:rPr>
      </w:pPr>
    </w:p>
    <w:p w14:paraId="650C0861" w14:textId="1E267406"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mərkəzlərini</w:t>
      </w:r>
      <w:r w:rsidR="008D1D6C" w:rsidRPr="00216682">
        <w:rPr>
          <w:rFonts w:ascii="Times New Roman" w:eastAsia="Times New Roman" w:hAnsi="Times New Roman" w:cs="Times New Roman"/>
          <w:noProof/>
          <w:sz w:val="24"/>
          <w:szCs w:val="24"/>
          <w:lang w:val="az-Latn-AZ"/>
        </w:rPr>
        <w:t>n</w:t>
      </w:r>
      <w:r w:rsidR="00C80DFB" w:rsidRPr="00216682">
        <w:rPr>
          <w:rFonts w:ascii="Times New Roman" w:eastAsia="Times New Roman" w:hAnsi="Times New Roman" w:cs="Times New Roman"/>
          <w:noProof/>
          <w:sz w:val="24"/>
          <w:szCs w:val="24"/>
          <w:lang w:val="az-Latn-AZ"/>
        </w:rPr>
        <w:t xml:space="preserve"> əksəriyyəti KİV-</w:t>
      </w:r>
      <w:r w:rsidRPr="00216682">
        <w:rPr>
          <w:rFonts w:ascii="Times New Roman" w:eastAsia="Times New Roman" w:hAnsi="Times New Roman" w:cs="Times New Roman"/>
          <w:noProof/>
          <w:sz w:val="24"/>
          <w:szCs w:val="24"/>
          <w:lang w:val="az-Latn-AZ"/>
        </w:rPr>
        <w:t>də və sosial mediada xidmət mərkəzləri barədə məlumatlandırma aparsalar</w:t>
      </w:r>
      <w:r w:rsidR="00C80DFB" w:rsidRPr="00216682">
        <w:rPr>
          <w:rFonts w:ascii="Times New Roman" w:eastAsia="Times New Roman" w:hAnsi="Times New Roman" w:cs="Times New Roman"/>
          <w:noProof/>
          <w:sz w:val="24"/>
          <w:szCs w:val="24"/>
          <w:lang w:val="az-Latn-AZ"/>
        </w:rPr>
        <w:t xml:space="preserve"> da, Bakı Nik</w:t>
      </w:r>
      <w:r w:rsidRPr="00216682">
        <w:rPr>
          <w:rFonts w:ascii="Times New Roman" w:eastAsia="Times New Roman" w:hAnsi="Times New Roman" w:cs="Times New Roman"/>
          <w:noProof/>
          <w:sz w:val="24"/>
          <w:szCs w:val="24"/>
          <w:lang w:val="az-Latn-AZ"/>
        </w:rPr>
        <w:t xml:space="preserve">ah Evi </w:t>
      </w:r>
      <w:r w:rsidR="00C80DFB" w:rsidRPr="00216682">
        <w:rPr>
          <w:rFonts w:ascii="Times New Roman" w:eastAsia="Times New Roman" w:hAnsi="Times New Roman" w:cs="Times New Roman"/>
          <w:noProof/>
          <w:sz w:val="24"/>
          <w:szCs w:val="24"/>
          <w:lang w:val="az-Latn-AZ"/>
        </w:rPr>
        <w:t xml:space="preserve">və </w:t>
      </w:r>
      <w:r w:rsidR="00F26DA3" w:rsidRPr="00216682">
        <w:rPr>
          <w:rFonts w:ascii="Times New Roman" w:hAnsi="Times New Roman" w:cs="Times New Roman"/>
          <w:noProof/>
          <w:sz w:val="24"/>
          <w:szCs w:val="24"/>
          <w:lang w:val="az-Latn-AZ"/>
        </w:rPr>
        <w:t xml:space="preserve">Binəqədi r-nu Məşğulluq Mərkəzi </w:t>
      </w:r>
      <w:r w:rsidRPr="00216682">
        <w:rPr>
          <w:rFonts w:ascii="Times New Roman" w:eastAsia="Times New Roman" w:hAnsi="Times New Roman" w:cs="Times New Roman"/>
          <w:noProof/>
          <w:sz w:val="24"/>
          <w:szCs w:val="24"/>
          <w:lang w:val="az-Latn-AZ"/>
        </w:rPr>
        <w:t>sosial şəbəkələr vasitəsilə xidmət mərkəzləri və göstərdikləri xidmətlər barədə ictimiayyəti məlumatlandırmırlar.</w:t>
      </w:r>
    </w:p>
    <w:p w14:paraId="19AA599E"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373CB6D9" w14:textId="77777777" w:rsidR="003F3464" w:rsidRPr="00216682" w:rsidRDefault="003F3464" w:rsidP="00A1178E">
      <w:pPr>
        <w:numPr>
          <w:ilvl w:val="0"/>
          <w:numId w:val="9"/>
        </w:numPr>
        <w:spacing w:after="0" w:line="240" w:lineRule="auto"/>
        <w:contextualSpacing/>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Xidmətlər barədə ictimai məlumatlandırma</w:t>
      </w:r>
    </w:p>
    <w:p w14:paraId="2F3F825E"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32791A54" w14:textId="06234C9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Xidmətlər barədə Dövlət Xidmətlər</w:t>
      </w:r>
      <w:r w:rsidR="00FF1129" w:rsidRPr="00216682">
        <w:rPr>
          <w:rFonts w:ascii="Times New Roman" w:eastAsia="Times New Roman" w:hAnsi="Times New Roman" w:cs="Times New Roman"/>
          <w:noProof/>
          <w:sz w:val="24"/>
          <w:szCs w:val="24"/>
          <w:lang w:val="az-Latn-AZ"/>
        </w:rPr>
        <w:t>inin</w:t>
      </w:r>
      <w:r w:rsidRPr="00216682">
        <w:rPr>
          <w:rFonts w:ascii="Times New Roman" w:eastAsia="Times New Roman" w:hAnsi="Times New Roman" w:cs="Times New Roman"/>
          <w:noProof/>
          <w:sz w:val="24"/>
          <w:szCs w:val="24"/>
          <w:lang w:val="az-Latn-AZ"/>
        </w:rPr>
        <w:t xml:space="preserve"> Reyestrinə daxil olmaql</w:t>
      </w:r>
      <w:r w:rsidR="00892E6E" w:rsidRPr="00216682">
        <w:rPr>
          <w:rFonts w:ascii="Times New Roman" w:eastAsia="Times New Roman" w:hAnsi="Times New Roman" w:cs="Times New Roman"/>
          <w:noProof/>
          <w:sz w:val="24"/>
          <w:szCs w:val="24"/>
          <w:lang w:val="az-Latn-AZ"/>
        </w:rPr>
        <w:t xml:space="preserve">a məlumat əldə etmək mümkündür. </w:t>
      </w:r>
      <w:r w:rsidRPr="00216682">
        <w:rPr>
          <w:rFonts w:ascii="Times New Roman" w:eastAsia="Times New Roman" w:hAnsi="Times New Roman" w:cs="Times New Roman"/>
          <w:noProof/>
          <w:sz w:val="24"/>
          <w:szCs w:val="24"/>
          <w:lang w:val="az-Latn-AZ"/>
        </w:rPr>
        <w:t>Ancaq onlayn bələdçi (onlayn konsultasiya) əsasında xidmətlərlə bağlı məlumatlandırma yalnız Vergilər Nazirliyi, Səhiyyə</w:t>
      </w:r>
      <w:r w:rsidR="00CB251F" w:rsidRPr="00216682">
        <w:rPr>
          <w:rFonts w:ascii="Times New Roman" w:eastAsia="Times New Roman" w:hAnsi="Times New Roman" w:cs="Times New Roman"/>
          <w:noProof/>
          <w:sz w:val="24"/>
          <w:szCs w:val="24"/>
          <w:lang w:val="az-Latn-AZ"/>
        </w:rPr>
        <w:t xml:space="preserve"> Nazirliyi, Dövlət Miqrasiya Xi</w:t>
      </w:r>
      <w:r w:rsidRPr="00216682">
        <w:rPr>
          <w:rFonts w:ascii="Times New Roman" w:eastAsia="Times New Roman" w:hAnsi="Times New Roman" w:cs="Times New Roman"/>
          <w:noProof/>
          <w:sz w:val="24"/>
          <w:szCs w:val="24"/>
          <w:lang w:val="az-Latn-AZ"/>
        </w:rPr>
        <w:t>d</w:t>
      </w:r>
      <w:r w:rsidR="00CB251F" w:rsidRPr="00216682">
        <w:rPr>
          <w:rFonts w:ascii="Times New Roman" w:eastAsia="Times New Roman" w:hAnsi="Times New Roman" w:cs="Times New Roman"/>
          <w:noProof/>
          <w:sz w:val="24"/>
          <w:szCs w:val="24"/>
          <w:lang w:val="az-Latn-AZ"/>
        </w:rPr>
        <w:t>m</w:t>
      </w:r>
      <w:r w:rsidRPr="00216682">
        <w:rPr>
          <w:rFonts w:ascii="Times New Roman" w:eastAsia="Times New Roman" w:hAnsi="Times New Roman" w:cs="Times New Roman"/>
          <w:noProof/>
          <w:sz w:val="24"/>
          <w:szCs w:val="24"/>
          <w:lang w:val="az-Latn-AZ"/>
        </w:rPr>
        <w:t>əti və Ədliyyə Nazirliyinin saytında  vardır.</w:t>
      </w:r>
    </w:p>
    <w:p w14:paraId="6AF3DB9C"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283CDA5F" w14:textId="77777777" w:rsidR="003F3464" w:rsidRPr="00216682" w:rsidRDefault="003F3464" w:rsidP="00A1178E">
      <w:pPr>
        <w:numPr>
          <w:ilvl w:val="0"/>
          <w:numId w:val="9"/>
        </w:numPr>
        <w:spacing w:after="0" w:line="240" w:lineRule="auto"/>
        <w:contextualSpacing/>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Xidmətlərə müraciət ilə bağlı tələb olunan ərizə formaları</w:t>
      </w:r>
    </w:p>
    <w:p w14:paraId="41923B2A"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21F48D21" w14:textId="1231A527" w:rsidR="003F3464" w:rsidRPr="00216682" w:rsidRDefault="00F26DA3"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Nəsimi rayonu Vergi Ödəyicilərinə </w:t>
      </w:r>
      <w:r w:rsidR="003F3464" w:rsidRPr="00216682">
        <w:rPr>
          <w:rFonts w:ascii="Times New Roman" w:eastAsia="Times New Roman" w:hAnsi="Times New Roman" w:cs="Times New Roman"/>
          <w:noProof/>
          <w:sz w:val="24"/>
          <w:szCs w:val="24"/>
          <w:lang w:val="az-Latn-AZ"/>
        </w:rPr>
        <w:t>Xidmət Mərkəzi, Nostrifikasiya və Akkreditasiya İdarəsi, Bakı Ni</w:t>
      </w:r>
      <w:r w:rsidR="00CB251F" w:rsidRPr="00216682">
        <w:rPr>
          <w:rFonts w:ascii="Times New Roman" w:eastAsia="Times New Roman" w:hAnsi="Times New Roman" w:cs="Times New Roman"/>
          <w:noProof/>
          <w:sz w:val="24"/>
          <w:szCs w:val="24"/>
          <w:lang w:val="az-Latn-AZ"/>
        </w:rPr>
        <w:t>k</w:t>
      </w:r>
      <w:r w:rsidR="003F3464" w:rsidRPr="00216682">
        <w:rPr>
          <w:rFonts w:ascii="Times New Roman" w:eastAsia="Times New Roman" w:hAnsi="Times New Roman" w:cs="Times New Roman"/>
          <w:noProof/>
          <w:sz w:val="24"/>
          <w:szCs w:val="24"/>
          <w:lang w:val="az-Latn-AZ"/>
        </w:rPr>
        <w:t xml:space="preserve">ah </w:t>
      </w:r>
      <w:r w:rsidR="00444736" w:rsidRPr="00216682">
        <w:rPr>
          <w:rFonts w:ascii="Times New Roman" w:eastAsia="Times New Roman" w:hAnsi="Times New Roman" w:cs="Times New Roman"/>
          <w:noProof/>
          <w:sz w:val="24"/>
          <w:szCs w:val="24"/>
          <w:lang w:val="az-Latn-AZ"/>
        </w:rPr>
        <w:t xml:space="preserve">Evi, Dövlət Reyestr Xidmətinin Bakı şəhər </w:t>
      </w:r>
      <w:r w:rsidR="008C37A4" w:rsidRPr="00216682">
        <w:rPr>
          <w:rFonts w:ascii="Times New Roman" w:eastAsia="Times New Roman" w:hAnsi="Times New Roman" w:cs="Times New Roman"/>
          <w:noProof/>
          <w:sz w:val="24"/>
          <w:szCs w:val="24"/>
          <w:lang w:val="az-Latn-AZ"/>
        </w:rPr>
        <w:t xml:space="preserve">Ərazi İdarəsinin </w:t>
      </w:r>
      <w:r w:rsidR="003F3464" w:rsidRPr="00216682">
        <w:rPr>
          <w:rFonts w:ascii="Times New Roman" w:eastAsia="Times New Roman" w:hAnsi="Times New Roman" w:cs="Times New Roman"/>
          <w:noProof/>
          <w:sz w:val="24"/>
          <w:szCs w:val="24"/>
          <w:lang w:val="az-Latn-AZ"/>
        </w:rPr>
        <w:t>xidmət mərkəzinə müraciət zamanı istifadə edilən ərizə və ya digər xüsusi formalar barədə (nümunələri göstərilməklə) məlumatlar tam şəkildə internetdə yerləşdirmişdir.</w:t>
      </w:r>
    </w:p>
    <w:p w14:paraId="3DD700C8"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7C45D1AB" w14:textId="77777777" w:rsidR="003F3464" w:rsidRPr="00216682" w:rsidRDefault="003F3464" w:rsidP="00A1178E">
      <w:pPr>
        <w:numPr>
          <w:ilvl w:val="0"/>
          <w:numId w:val="9"/>
        </w:numPr>
        <w:spacing w:after="0" w:line="240" w:lineRule="auto"/>
        <w:contextualSpacing/>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Xidmətlərin göstərilmə prosesi və nəticəsi barədə məlumatlandırma</w:t>
      </w:r>
    </w:p>
    <w:p w14:paraId="1D89853C"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3FC908DE" w14:textId="3D09F920"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Xidmətin gedişatı və nəticəsi barədə vətəndaşlara məlumatlandırma imkanları yaradılsa da, xidmətlər üzrə müraciət edənlər barədə dövrlər üzrə statistik və analitik məlumatlar (bülleten, hesabatlar) əksər xidmət m</w:t>
      </w:r>
      <w:r w:rsidR="008C37A4" w:rsidRPr="00216682">
        <w:rPr>
          <w:rFonts w:ascii="Times New Roman" w:eastAsia="Times New Roman" w:hAnsi="Times New Roman" w:cs="Times New Roman"/>
          <w:noProof/>
          <w:sz w:val="24"/>
          <w:szCs w:val="24"/>
          <w:lang w:val="az-Latn-AZ"/>
        </w:rPr>
        <w:t>ərkəzləri tərəfindən açıqlanmır</w:t>
      </w:r>
      <w:r w:rsidRPr="00216682">
        <w:rPr>
          <w:rFonts w:ascii="Times New Roman" w:eastAsia="Times New Roman" w:hAnsi="Times New Roman" w:cs="Times New Roman"/>
          <w:noProof/>
          <w:sz w:val="24"/>
          <w:szCs w:val="24"/>
          <w:lang w:val="az-Latn-AZ"/>
        </w:rPr>
        <w:t xml:space="preserve"> ya da məlumatlandırma qənaətbəxş səviyyədə deyil. Bakı Regi</w:t>
      </w:r>
      <w:r w:rsidR="00D55D3E" w:rsidRPr="00216682">
        <w:rPr>
          <w:rFonts w:ascii="Times New Roman" w:eastAsia="Times New Roman" w:hAnsi="Times New Roman" w:cs="Times New Roman"/>
          <w:noProof/>
          <w:sz w:val="24"/>
          <w:szCs w:val="24"/>
          <w:lang w:val="az-Latn-AZ"/>
        </w:rPr>
        <w:t>onal Miqrasiya Xidməti, Bakı Nik</w:t>
      </w:r>
      <w:r w:rsidRPr="00216682">
        <w:rPr>
          <w:rFonts w:ascii="Times New Roman" w:eastAsia="Times New Roman" w:hAnsi="Times New Roman" w:cs="Times New Roman"/>
          <w:noProof/>
          <w:sz w:val="24"/>
          <w:szCs w:val="24"/>
          <w:lang w:val="az-Latn-AZ"/>
        </w:rPr>
        <w:t xml:space="preserve">ah Evi, Dövlət Reyestr Xidmətinin </w:t>
      </w:r>
      <w:r w:rsidR="00154C92" w:rsidRPr="00216682">
        <w:rPr>
          <w:rFonts w:ascii="Times New Roman" w:hAnsi="Times New Roman" w:cs="Times New Roman"/>
          <w:noProof/>
          <w:spacing w:val="2"/>
          <w:sz w:val="24"/>
          <w:szCs w:val="24"/>
          <w:lang w:val="az-Latn-AZ"/>
        </w:rPr>
        <w:t xml:space="preserve">Bakı şəhər </w:t>
      </w:r>
      <w:r w:rsidR="00154C92" w:rsidRPr="00216682">
        <w:rPr>
          <w:rFonts w:ascii="Times New Roman" w:hAnsi="Times New Roman" w:cs="Times New Roman"/>
          <w:iCs/>
          <w:noProof/>
          <w:sz w:val="24"/>
          <w:szCs w:val="24"/>
          <w:lang w:val="az-Latn-AZ"/>
        </w:rPr>
        <w:t>Ərazi İdarəsi</w:t>
      </w:r>
      <w:r w:rsidR="00154C92" w:rsidRPr="00216682">
        <w:rPr>
          <w:rFonts w:ascii="Times New Roman" w:eastAsia="Times New Roman" w:hAnsi="Times New Roman" w:cs="Times New Roman"/>
          <w:noProof/>
          <w:sz w:val="24"/>
          <w:szCs w:val="24"/>
          <w:lang w:val="az-Latn-AZ"/>
        </w:rPr>
        <w:t xml:space="preserve"> </w:t>
      </w:r>
      <w:r w:rsidR="008C37A4" w:rsidRPr="00216682">
        <w:rPr>
          <w:rFonts w:ascii="Times New Roman" w:eastAsia="Times New Roman" w:hAnsi="Times New Roman" w:cs="Times New Roman"/>
          <w:noProof/>
          <w:sz w:val="24"/>
          <w:szCs w:val="24"/>
          <w:lang w:val="az-Latn-AZ"/>
        </w:rPr>
        <w:t>və</w:t>
      </w:r>
      <w:r w:rsidRPr="00216682">
        <w:rPr>
          <w:rFonts w:ascii="Times New Roman" w:eastAsia="Times New Roman" w:hAnsi="Times New Roman" w:cs="Times New Roman"/>
          <w:noProof/>
          <w:sz w:val="24"/>
          <w:szCs w:val="24"/>
          <w:lang w:val="az-Latn-AZ"/>
        </w:rPr>
        <w:t xml:space="preserve"> </w:t>
      </w:r>
      <w:r w:rsidR="00F26DA3" w:rsidRPr="00216682">
        <w:rPr>
          <w:rFonts w:ascii="Times New Roman" w:hAnsi="Times New Roman" w:cs="Times New Roman"/>
          <w:noProof/>
          <w:sz w:val="24"/>
          <w:szCs w:val="24"/>
          <w:lang w:val="az-Latn-AZ"/>
        </w:rPr>
        <w:t xml:space="preserve">Binəqədi r-nu Məşğulluq Mərkəzi </w:t>
      </w:r>
      <w:r w:rsidRPr="00216682">
        <w:rPr>
          <w:rFonts w:ascii="Times New Roman" w:eastAsia="Times New Roman" w:hAnsi="Times New Roman" w:cs="Times New Roman"/>
          <w:noProof/>
          <w:sz w:val="24"/>
          <w:szCs w:val="24"/>
          <w:lang w:val="az-Latn-AZ"/>
        </w:rPr>
        <w:t xml:space="preserve">isə xidmətləri üzrə statistikanı ictimaiyyətə açıqlayırlar. </w:t>
      </w:r>
    </w:p>
    <w:p w14:paraId="1E65FDB9"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49C36A36" w14:textId="77777777" w:rsidR="003F3464" w:rsidRPr="00216682" w:rsidRDefault="003F3464" w:rsidP="00A1178E">
      <w:pPr>
        <w:numPr>
          <w:ilvl w:val="0"/>
          <w:numId w:val="9"/>
        </w:numPr>
        <w:spacing w:after="0" w:line="240" w:lineRule="auto"/>
        <w:contextualSpacing/>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Şikayət vermə vasitələri barədə məlumatlandırma</w:t>
      </w:r>
    </w:p>
    <w:p w14:paraId="68CE88CF"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6635C51" w14:textId="4922F3D5" w:rsidR="003F3464" w:rsidRPr="00216682" w:rsidRDefault="00183BA3"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Əksər x</w:t>
      </w:r>
      <w:r w:rsidR="003F3464" w:rsidRPr="00216682">
        <w:rPr>
          <w:rFonts w:ascii="Times New Roman" w:eastAsia="Times New Roman" w:hAnsi="Times New Roman" w:cs="Times New Roman"/>
          <w:noProof/>
          <w:sz w:val="24"/>
          <w:szCs w:val="24"/>
          <w:lang w:val="az-Latn-AZ"/>
        </w:rPr>
        <w:t>idmət mərkəzləri tərəfindən şikayət vermə vasitələri barədə məlumatlandırma təmin edilsə də, xidmət mərkəzləri şikayətlərin hansı sahələr üzrə edildiyi</w:t>
      </w:r>
      <w:r w:rsidR="00944A9C" w:rsidRPr="00216682">
        <w:rPr>
          <w:rFonts w:ascii="Times New Roman" w:eastAsia="Times New Roman" w:hAnsi="Times New Roman" w:cs="Times New Roman"/>
          <w:noProof/>
          <w:sz w:val="24"/>
          <w:szCs w:val="24"/>
          <w:lang w:val="az-Latn-AZ"/>
        </w:rPr>
        <w:t>ni</w:t>
      </w:r>
      <w:r w:rsidR="003F3464" w:rsidRPr="00216682">
        <w:rPr>
          <w:rFonts w:ascii="Times New Roman" w:eastAsia="Times New Roman" w:hAnsi="Times New Roman" w:cs="Times New Roman"/>
          <w:noProof/>
          <w:sz w:val="24"/>
          <w:szCs w:val="24"/>
          <w:lang w:val="az-Latn-AZ"/>
        </w:rPr>
        <w:t xml:space="preserve"> (Nostrifikasiya və </w:t>
      </w:r>
      <w:r w:rsidR="003F3464" w:rsidRPr="00216682">
        <w:rPr>
          <w:rFonts w:ascii="Times New Roman" w:eastAsia="Times New Roman" w:hAnsi="Times New Roman" w:cs="Times New Roman"/>
          <w:noProof/>
          <w:sz w:val="24"/>
          <w:szCs w:val="24"/>
          <w:lang w:val="az-Latn-AZ"/>
        </w:rPr>
        <w:lastRenderedPageBreak/>
        <w:t>Akkreditasiya Xidməti istisna olmaqla) və şikayətlər əsasında hansı tədbirlər görüldüyünü ict</w:t>
      </w:r>
      <w:r w:rsidR="00662DF7" w:rsidRPr="00216682">
        <w:rPr>
          <w:rFonts w:ascii="Times New Roman" w:eastAsia="Times New Roman" w:hAnsi="Times New Roman" w:cs="Times New Roman"/>
          <w:noProof/>
          <w:sz w:val="24"/>
          <w:szCs w:val="24"/>
          <w:lang w:val="az-Latn-AZ"/>
        </w:rPr>
        <w:t>imaiyyətə açıqlamırlar (Bakı Nik</w:t>
      </w:r>
      <w:r w:rsidR="003F3464" w:rsidRPr="00216682">
        <w:rPr>
          <w:rFonts w:ascii="Times New Roman" w:eastAsia="Times New Roman" w:hAnsi="Times New Roman" w:cs="Times New Roman"/>
          <w:noProof/>
          <w:sz w:val="24"/>
          <w:szCs w:val="24"/>
          <w:lang w:val="az-Latn-AZ"/>
        </w:rPr>
        <w:t>ah Evi istisna olmaqla). Bundan başqa, xidmət mərkəzlərinin bir çoxu məmnuniyyət sorğularının nəticələ</w:t>
      </w:r>
      <w:r w:rsidR="00CB251F" w:rsidRPr="00216682">
        <w:rPr>
          <w:rFonts w:ascii="Times New Roman" w:eastAsia="Times New Roman" w:hAnsi="Times New Roman" w:cs="Times New Roman"/>
          <w:noProof/>
          <w:sz w:val="24"/>
          <w:szCs w:val="24"/>
          <w:lang w:val="az-Latn-AZ"/>
        </w:rPr>
        <w:t xml:space="preserve">rini ictimaiyyətə açıqlamırlar </w:t>
      </w:r>
      <w:r w:rsidR="003F3464" w:rsidRPr="00216682">
        <w:rPr>
          <w:rFonts w:ascii="Times New Roman" w:eastAsia="Times New Roman" w:hAnsi="Times New Roman" w:cs="Times New Roman"/>
          <w:noProof/>
          <w:sz w:val="24"/>
          <w:szCs w:val="24"/>
          <w:lang w:val="az-Latn-AZ"/>
        </w:rPr>
        <w:t xml:space="preserve">(Reyestr Xidmətinin </w:t>
      </w:r>
      <w:r w:rsidR="00154C92" w:rsidRPr="00216682">
        <w:rPr>
          <w:rFonts w:ascii="Times New Roman" w:hAnsi="Times New Roman" w:cs="Times New Roman"/>
          <w:noProof/>
          <w:spacing w:val="2"/>
          <w:sz w:val="24"/>
          <w:szCs w:val="24"/>
          <w:lang w:val="az-Latn-AZ"/>
        </w:rPr>
        <w:t xml:space="preserve">Bakı şəhər </w:t>
      </w:r>
      <w:r w:rsidR="00154C92" w:rsidRPr="00216682">
        <w:rPr>
          <w:rFonts w:ascii="Times New Roman" w:hAnsi="Times New Roman" w:cs="Times New Roman"/>
          <w:iCs/>
          <w:noProof/>
          <w:sz w:val="24"/>
          <w:szCs w:val="24"/>
          <w:lang w:val="az-Latn-AZ"/>
        </w:rPr>
        <w:t>Ərazi İdarəsi</w:t>
      </w:r>
      <w:r w:rsidR="00D70176" w:rsidRPr="00216682">
        <w:rPr>
          <w:rFonts w:ascii="Times New Roman" w:eastAsia="Times New Roman" w:hAnsi="Times New Roman" w:cs="Times New Roman"/>
          <w:noProof/>
          <w:sz w:val="24"/>
          <w:szCs w:val="24"/>
          <w:lang w:val="az-Latn-AZ"/>
        </w:rPr>
        <w:t xml:space="preserve"> və Bakı Nik</w:t>
      </w:r>
      <w:r w:rsidR="003F3464" w:rsidRPr="00216682">
        <w:rPr>
          <w:rFonts w:ascii="Times New Roman" w:eastAsia="Times New Roman" w:hAnsi="Times New Roman" w:cs="Times New Roman"/>
          <w:noProof/>
          <w:sz w:val="24"/>
          <w:szCs w:val="24"/>
          <w:lang w:val="az-Latn-AZ"/>
        </w:rPr>
        <w:t>ah Evi istisna olmaqla).</w:t>
      </w:r>
    </w:p>
    <w:p w14:paraId="3CD97794"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7DCD2EAC" w14:textId="77777777" w:rsidR="003F3464" w:rsidRPr="00216682" w:rsidRDefault="003F3464" w:rsidP="00A1178E">
      <w:pPr>
        <w:pStyle w:val="a9"/>
        <w:numPr>
          <w:ilvl w:val="0"/>
          <w:numId w:val="9"/>
        </w:num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Nağdsız ödəmə imkanı</w:t>
      </w:r>
    </w:p>
    <w:p w14:paraId="78FC6864" w14:textId="77777777" w:rsidR="003E4197" w:rsidRPr="00216682" w:rsidRDefault="003E4197" w:rsidP="009E09C8">
      <w:pPr>
        <w:spacing w:after="0" w:line="240" w:lineRule="auto"/>
        <w:ind w:left="360"/>
        <w:jc w:val="both"/>
        <w:rPr>
          <w:rFonts w:ascii="Times New Roman" w:eastAsia="Times New Roman" w:hAnsi="Times New Roman" w:cs="Times New Roman"/>
          <w:b/>
          <w:noProof/>
          <w:sz w:val="24"/>
          <w:szCs w:val="24"/>
          <w:lang w:val="az-Latn-AZ"/>
        </w:rPr>
      </w:pPr>
    </w:p>
    <w:p w14:paraId="49A540A8" w14:textId="6D3B41D0" w:rsidR="003F3464" w:rsidRPr="00216682" w:rsidRDefault="003F3464" w:rsidP="009E09C8">
      <w:pPr>
        <w:spacing w:after="0" w:line="240" w:lineRule="auto"/>
        <w:jc w:val="both"/>
        <w:rPr>
          <w:rFonts w:ascii="Times New Roman" w:eastAsia="Times New Roman" w:hAnsi="Times New Roman" w:cs="Times New Roman"/>
          <w:noProof/>
          <w:color w:val="FF0000"/>
          <w:sz w:val="24"/>
          <w:szCs w:val="24"/>
          <w:lang w:val="az-Latn-AZ"/>
        </w:rPr>
      </w:pPr>
      <w:r w:rsidRPr="00216682">
        <w:rPr>
          <w:rFonts w:ascii="Times New Roman" w:eastAsia="Times New Roman" w:hAnsi="Times New Roman" w:cs="Times New Roman"/>
          <w:noProof/>
          <w:sz w:val="24"/>
          <w:szCs w:val="24"/>
          <w:lang w:val="az-Latn-AZ"/>
        </w:rPr>
        <w:t xml:space="preserve">Xidmət mərkəzlərinin bir çoxunda nağdsız ödəmə imkanı yaradılıb. Belə ki, vətəndaş həm bankdan  hesaba ödədiyi qəbzi göstərməklə, həm də yerində ödəmə və elektron ödəmə imkanından istifadə etməklə ödənişlərini apara bilər. Bununla bərabər, məlum oldu ki, </w:t>
      </w:r>
      <w:r w:rsidR="00183BA3" w:rsidRPr="00216682">
        <w:rPr>
          <w:rFonts w:ascii="Times New Roman" w:eastAsia="Times New Roman" w:hAnsi="Times New Roman" w:cs="Times New Roman"/>
          <w:noProof/>
          <w:sz w:val="24"/>
          <w:szCs w:val="24"/>
          <w:lang w:val="az-Latn-AZ"/>
        </w:rPr>
        <w:t xml:space="preserve">bəzi mərkəzlərdə  qanunla </w:t>
      </w:r>
      <w:r w:rsidRPr="00216682">
        <w:rPr>
          <w:rFonts w:ascii="Times New Roman" w:eastAsia="Times New Roman" w:hAnsi="Times New Roman" w:cs="Times New Roman"/>
          <w:noProof/>
          <w:sz w:val="24"/>
          <w:szCs w:val="24"/>
          <w:lang w:val="az-Latn-AZ"/>
        </w:rPr>
        <w:t xml:space="preserve">xidmət mərkəzinin təqdim etdiyi xidmətlər üzrə ödəniş </w:t>
      </w:r>
      <w:r w:rsidR="004966EF" w:rsidRPr="00216682">
        <w:rPr>
          <w:rFonts w:ascii="Times New Roman" w:eastAsia="Times New Roman" w:hAnsi="Times New Roman" w:cs="Times New Roman"/>
          <w:noProof/>
          <w:sz w:val="24"/>
          <w:szCs w:val="24"/>
          <w:lang w:val="az-Latn-AZ"/>
        </w:rPr>
        <w:t xml:space="preserve">ümumiyyətlə </w:t>
      </w:r>
      <w:r w:rsidRPr="00216682">
        <w:rPr>
          <w:rFonts w:ascii="Times New Roman" w:eastAsia="Times New Roman" w:hAnsi="Times New Roman" w:cs="Times New Roman"/>
          <w:noProof/>
          <w:sz w:val="24"/>
          <w:szCs w:val="24"/>
          <w:lang w:val="az-Latn-AZ"/>
        </w:rPr>
        <w:t>tələb olunmur</w:t>
      </w:r>
      <w:r w:rsidRPr="00216682">
        <w:rPr>
          <w:rFonts w:ascii="Times New Roman" w:eastAsia="Times New Roman" w:hAnsi="Times New Roman" w:cs="Times New Roman"/>
          <w:b/>
          <w:noProof/>
          <w:sz w:val="24"/>
          <w:szCs w:val="24"/>
          <w:lang w:val="az-Latn-AZ"/>
        </w:rPr>
        <w:t xml:space="preserve">. </w:t>
      </w:r>
      <w:r w:rsidR="00FA5170" w:rsidRPr="00216682">
        <w:rPr>
          <w:rFonts w:ascii="Times New Roman" w:eastAsia="Times New Roman" w:hAnsi="Times New Roman" w:cs="Times New Roman"/>
          <w:noProof/>
          <w:sz w:val="24"/>
          <w:szCs w:val="24"/>
          <w:lang w:val="az-Latn-AZ"/>
        </w:rPr>
        <w:t xml:space="preserve">2017-ci il yanvarın 1-dən bəzi mərkəzlərdə xidmətlər üzrə ödənişlər nağd formada qəbul edilmir. </w:t>
      </w:r>
    </w:p>
    <w:p w14:paraId="63AE4AB1" w14:textId="77777777" w:rsidR="005C3329" w:rsidRPr="00216682" w:rsidRDefault="005C3329" w:rsidP="009E09C8">
      <w:pPr>
        <w:spacing w:after="0" w:line="240" w:lineRule="auto"/>
        <w:jc w:val="both"/>
        <w:rPr>
          <w:rFonts w:ascii="Times New Roman" w:eastAsia="Times New Roman" w:hAnsi="Times New Roman" w:cs="Times New Roman"/>
          <w:noProof/>
          <w:sz w:val="24"/>
          <w:szCs w:val="24"/>
          <w:lang w:val="az-Latn-AZ"/>
        </w:rPr>
      </w:pPr>
    </w:p>
    <w:p w14:paraId="7764ED62" w14:textId="528A66F7" w:rsidR="003F3464" w:rsidRPr="00216682" w:rsidRDefault="003F3464" w:rsidP="00A1178E">
      <w:pPr>
        <w:pStyle w:val="a9"/>
        <w:numPr>
          <w:ilvl w:val="0"/>
          <w:numId w:val="8"/>
        </w:numPr>
        <w:spacing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RAHATLIQ</w:t>
      </w:r>
      <w:r w:rsidR="004966EF" w:rsidRPr="00216682">
        <w:rPr>
          <w:rFonts w:ascii="Times New Roman" w:eastAsia="Times New Roman" w:hAnsi="Times New Roman" w:cs="Times New Roman"/>
          <w:b/>
          <w:noProof/>
          <w:sz w:val="24"/>
          <w:szCs w:val="24"/>
          <w:lang w:val="az-Latn-AZ"/>
        </w:rPr>
        <w:t xml:space="preserve"> </w:t>
      </w:r>
    </w:p>
    <w:p w14:paraId="75F3D04B" w14:textId="16A22002"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Bu hesabatda rahatlıq dedikdə xidmətin vətəndaşın ehtiyaclarına uyğun təşkil edilməsi və xidmətin gedişatı prosesində neqativ hisslərin olmaması üçün əlverişli şərait başa düşülür. Bunun üçün, xidmətə çatımlılıq və iş rejimi və digər rahatlı</w:t>
      </w:r>
      <w:r w:rsidR="00864CEE" w:rsidRPr="00216682">
        <w:rPr>
          <w:rFonts w:ascii="Times New Roman" w:eastAsia="Times New Roman" w:hAnsi="Times New Roman" w:cs="Times New Roman"/>
          <w:noProof/>
          <w:sz w:val="24"/>
          <w:szCs w:val="24"/>
          <w:lang w:val="az-Latn-AZ"/>
        </w:rPr>
        <w:t>q</w:t>
      </w:r>
      <w:r w:rsidRPr="00216682">
        <w:rPr>
          <w:rFonts w:ascii="Times New Roman" w:eastAsia="Times New Roman" w:hAnsi="Times New Roman" w:cs="Times New Roman"/>
          <w:noProof/>
          <w:sz w:val="24"/>
          <w:szCs w:val="24"/>
          <w:lang w:val="az-Latn-AZ"/>
        </w:rPr>
        <w:t xml:space="preserve"> amilləri (gözləmə yeri, su dispenseri, sanitar qovşaq, fasiləsiz iş rejimi, fiz</w:t>
      </w:r>
      <w:r w:rsidR="00BB753D" w:rsidRPr="00216682">
        <w:rPr>
          <w:rFonts w:ascii="Times New Roman" w:eastAsia="Times New Roman" w:hAnsi="Times New Roman" w:cs="Times New Roman"/>
          <w:noProof/>
          <w:sz w:val="24"/>
          <w:szCs w:val="24"/>
          <w:lang w:val="az-Latn-AZ"/>
        </w:rPr>
        <w:t>i</w:t>
      </w:r>
      <w:r w:rsidRPr="00216682">
        <w:rPr>
          <w:rFonts w:ascii="Times New Roman" w:eastAsia="Times New Roman" w:hAnsi="Times New Roman" w:cs="Times New Roman"/>
          <w:noProof/>
          <w:sz w:val="24"/>
          <w:szCs w:val="24"/>
          <w:lang w:val="az-Latn-AZ"/>
        </w:rPr>
        <w:t>ki məhdudiyyətli şəxslər üçün pandus və lift sistemi, kserokopiya və printer xidməti) nəzərdən keçirilir. Bu kateqoriya üzrə xidmət mərkəzlərinə 9 sual ünvanlanmışdır.</w:t>
      </w:r>
    </w:p>
    <w:p w14:paraId="258ACBA7"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8B389A0" w14:textId="77777777" w:rsidR="003F3464" w:rsidRPr="00216682" w:rsidRDefault="003F3464" w:rsidP="00A1178E">
      <w:pPr>
        <w:pStyle w:val="a9"/>
        <w:numPr>
          <w:ilvl w:val="0"/>
          <w:numId w:val="9"/>
        </w:num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Xidmətə çatımlılıq</w:t>
      </w:r>
    </w:p>
    <w:p w14:paraId="6BDB0686" w14:textId="77777777" w:rsidR="007C0918" w:rsidRPr="00216682" w:rsidRDefault="007C0918" w:rsidP="009E09C8">
      <w:pPr>
        <w:spacing w:after="0" w:line="240" w:lineRule="auto"/>
        <w:jc w:val="both"/>
        <w:rPr>
          <w:rFonts w:ascii="Times New Roman" w:eastAsia="Times New Roman" w:hAnsi="Times New Roman" w:cs="Times New Roman"/>
          <w:b/>
          <w:noProof/>
          <w:sz w:val="24"/>
          <w:szCs w:val="24"/>
          <w:lang w:val="az-Latn-AZ"/>
        </w:rPr>
      </w:pPr>
    </w:p>
    <w:p w14:paraId="7AB3B5A9" w14:textId="264C1392"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Şəb</w:t>
      </w:r>
      <w:r w:rsidR="00CD28EE" w:rsidRPr="00216682">
        <w:rPr>
          <w:rFonts w:ascii="Times New Roman" w:eastAsia="Times New Roman" w:hAnsi="Times New Roman" w:cs="Times New Roman"/>
          <w:noProof/>
          <w:sz w:val="24"/>
          <w:szCs w:val="24"/>
          <w:lang w:val="az-Latn-AZ"/>
        </w:rPr>
        <w:t>əkə Xidmətləri Mərkəzi, Bakı Nik</w:t>
      </w:r>
      <w:r w:rsidRPr="00216682">
        <w:rPr>
          <w:rFonts w:ascii="Times New Roman" w:eastAsia="Times New Roman" w:hAnsi="Times New Roman" w:cs="Times New Roman"/>
          <w:noProof/>
          <w:sz w:val="24"/>
          <w:szCs w:val="24"/>
          <w:lang w:val="az-Latn-AZ"/>
        </w:rPr>
        <w:t xml:space="preserve">ah Evi və Dövlət Reyestri Xidmətinin </w:t>
      </w:r>
      <w:r w:rsidR="00154C92" w:rsidRPr="00216682">
        <w:rPr>
          <w:rFonts w:ascii="Times New Roman" w:hAnsi="Times New Roman" w:cs="Times New Roman"/>
          <w:noProof/>
          <w:spacing w:val="2"/>
          <w:sz w:val="24"/>
          <w:szCs w:val="24"/>
          <w:lang w:val="az-Latn-AZ"/>
        </w:rPr>
        <w:t xml:space="preserve">Bakı şəhər </w:t>
      </w:r>
      <w:r w:rsidR="00154C92" w:rsidRPr="00216682">
        <w:rPr>
          <w:rFonts w:ascii="Times New Roman" w:hAnsi="Times New Roman" w:cs="Times New Roman"/>
          <w:iCs/>
          <w:noProof/>
          <w:sz w:val="24"/>
          <w:szCs w:val="24"/>
          <w:lang w:val="az-Latn-AZ"/>
        </w:rPr>
        <w:t>Ərazi İdarəsi</w:t>
      </w:r>
      <w:r w:rsidR="00154C92" w:rsidRPr="00216682">
        <w:rPr>
          <w:rFonts w:ascii="Times New Roman" w:eastAsia="Times New Roman" w:hAnsi="Times New Roman" w:cs="Times New Roman"/>
          <w:noProof/>
          <w:sz w:val="24"/>
          <w:szCs w:val="24"/>
          <w:lang w:val="az-Latn-AZ"/>
        </w:rPr>
        <w:t xml:space="preserve"> </w:t>
      </w:r>
      <w:r w:rsidR="00CD28EE" w:rsidRPr="00216682">
        <w:rPr>
          <w:rFonts w:ascii="Times New Roman" w:eastAsia="Times New Roman" w:hAnsi="Times New Roman" w:cs="Times New Roman"/>
          <w:noProof/>
          <w:sz w:val="24"/>
          <w:szCs w:val="24"/>
          <w:lang w:val="az-Latn-AZ"/>
        </w:rPr>
        <w:t>fasiləsiz və həftənin bütün günləri</w:t>
      </w:r>
      <w:r w:rsidRPr="00216682">
        <w:rPr>
          <w:rFonts w:ascii="Times New Roman" w:eastAsia="Times New Roman" w:hAnsi="Times New Roman" w:cs="Times New Roman"/>
          <w:noProof/>
          <w:sz w:val="24"/>
          <w:szCs w:val="24"/>
          <w:lang w:val="az-Latn-AZ"/>
        </w:rPr>
        <w:t xml:space="preserve"> işləyir. Elektron və onlayn növbə idarəetmə sistemi Şəb</w:t>
      </w:r>
      <w:r w:rsidR="00CD28EE" w:rsidRPr="00216682">
        <w:rPr>
          <w:rFonts w:ascii="Times New Roman" w:eastAsia="Times New Roman" w:hAnsi="Times New Roman" w:cs="Times New Roman"/>
          <w:noProof/>
          <w:sz w:val="24"/>
          <w:szCs w:val="24"/>
          <w:lang w:val="az-Latn-AZ"/>
        </w:rPr>
        <w:t>əkə Xidmətləri Mərkəzi</w:t>
      </w:r>
      <w:r w:rsidR="00F77624" w:rsidRPr="00216682">
        <w:rPr>
          <w:rFonts w:ascii="Times New Roman" w:eastAsia="Times New Roman" w:hAnsi="Times New Roman" w:cs="Times New Roman"/>
          <w:noProof/>
          <w:sz w:val="24"/>
          <w:szCs w:val="24"/>
          <w:lang w:val="az-Latn-AZ"/>
        </w:rPr>
        <w:t xml:space="preserve"> və</w:t>
      </w:r>
      <w:r w:rsidR="00CD28EE" w:rsidRPr="00216682">
        <w:rPr>
          <w:rFonts w:ascii="Times New Roman" w:eastAsia="Times New Roman" w:hAnsi="Times New Roman" w:cs="Times New Roman"/>
          <w:noProof/>
          <w:sz w:val="24"/>
          <w:szCs w:val="24"/>
          <w:lang w:val="az-Latn-AZ"/>
        </w:rPr>
        <w:t xml:space="preserve"> Bakı Nik</w:t>
      </w:r>
      <w:r w:rsidRPr="00216682">
        <w:rPr>
          <w:rFonts w:ascii="Times New Roman" w:eastAsia="Times New Roman" w:hAnsi="Times New Roman" w:cs="Times New Roman"/>
          <w:noProof/>
          <w:sz w:val="24"/>
          <w:szCs w:val="24"/>
          <w:lang w:val="az-Latn-AZ"/>
        </w:rPr>
        <w:t>ah Evində mövcuddur. Xidmət mərkəzlərinin əksəriyyətinə səyyar şəkildə də müraciət etmək mümkü</w:t>
      </w:r>
      <w:r w:rsidR="00FA1FF2" w:rsidRPr="00216682">
        <w:rPr>
          <w:rFonts w:ascii="Times New Roman" w:eastAsia="Times New Roman" w:hAnsi="Times New Roman" w:cs="Times New Roman"/>
          <w:noProof/>
          <w:sz w:val="24"/>
          <w:szCs w:val="24"/>
          <w:lang w:val="az-Latn-AZ"/>
        </w:rPr>
        <w:t>n</w:t>
      </w:r>
      <w:r w:rsidRPr="00216682">
        <w:rPr>
          <w:rFonts w:ascii="Times New Roman" w:eastAsia="Times New Roman" w:hAnsi="Times New Roman" w:cs="Times New Roman"/>
          <w:noProof/>
          <w:sz w:val="24"/>
          <w:szCs w:val="24"/>
          <w:lang w:val="az-Latn-AZ"/>
        </w:rPr>
        <w:t>dür</w:t>
      </w:r>
      <w:r w:rsidR="00183BA3" w:rsidRPr="00216682">
        <w:rPr>
          <w:rFonts w:ascii="Times New Roman" w:eastAsia="Times New Roman" w:hAnsi="Times New Roman" w:cs="Times New Roman"/>
          <w:noProof/>
          <w:sz w:val="24"/>
          <w:szCs w:val="24"/>
          <w:lang w:val="az-Latn-AZ"/>
        </w:rPr>
        <w:t xml:space="preserve">. </w:t>
      </w:r>
    </w:p>
    <w:p w14:paraId="5B4CFBDF"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33676E02" w14:textId="77777777" w:rsidR="003F3464" w:rsidRPr="00216682" w:rsidRDefault="003F3464" w:rsidP="00A1178E">
      <w:pPr>
        <w:pStyle w:val="a9"/>
        <w:numPr>
          <w:ilvl w:val="0"/>
          <w:numId w:val="9"/>
        </w:num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Digər rahatlıq amilləri</w:t>
      </w:r>
    </w:p>
    <w:p w14:paraId="4C9642E2" w14:textId="77777777" w:rsidR="007C0918" w:rsidRPr="00216682" w:rsidRDefault="007C0918" w:rsidP="009E09C8">
      <w:pPr>
        <w:spacing w:after="0" w:line="240" w:lineRule="auto"/>
        <w:jc w:val="both"/>
        <w:rPr>
          <w:rFonts w:ascii="Times New Roman" w:eastAsia="Times New Roman" w:hAnsi="Times New Roman" w:cs="Times New Roman"/>
          <w:b/>
          <w:noProof/>
          <w:sz w:val="24"/>
          <w:szCs w:val="24"/>
          <w:lang w:val="az-Latn-AZ"/>
        </w:rPr>
      </w:pPr>
    </w:p>
    <w:p w14:paraId="21F40DF5" w14:textId="3E61D944"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Məlum olmuşdur ki, xidmət mərkəzlərinin demək olar heç birində (</w:t>
      </w:r>
      <w:r w:rsidR="00F26DA3" w:rsidRPr="00216682">
        <w:rPr>
          <w:rFonts w:ascii="Times New Roman" w:hAnsi="Times New Roman" w:cs="Times New Roman"/>
          <w:noProof/>
          <w:sz w:val="24"/>
          <w:szCs w:val="24"/>
          <w:lang w:val="az-Latn-AZ"/>
        </w:rPr>
        <w:t>Binəqədi r-nu Məşğulluq Mərkəzi</w:t>
      </w:r>
      <w:r w:rsidRPr="00216682">
        <w:rPr>
          <w:rFonts w:ascii="Times New Roman" w:eastAsia="Times New Roman" w:hAnsi="Times New Roman" w:cs="Times New Roman"/>
          <w:noProof/>
          <w:sz w:val="24"/>
          <w:szCs w:val="24"/>
          <w:lang w:val="az-Latn-AZ"/>
        </w:rPr>
        <w:t xml:space="preserve"> istisna) fiziki məhdudiyyətli şəxslər üçün pandus və lift sistemi quraşdırılmayıb. Bun</w:t>
      </w:r>
      <w:r w:rsidR="00183BA3" w:rsidRPr="00216682">
        <w:rPr>
          <w:rFonts w:ascii="Times New Roman" w:eastAsia="Times New Roman" w:hAnsi="Times New Roman" w:cs="Times New Roman"/>
          <w:noProof/>
          <w:sz w:val="24"/>
          <w:szCs w:val="24"/>
          <w:lang w:val="az-Latn-AZ"/>
        </w:rPr>
        <w:t>un</w:t>
      </w:r>
      <w:r w:rsidRPr="00216682">
        <w:rPr>
          <w:rFonts w:ascii="Times New Roman" w:eastAsia="Times New Roman" w:hAnsi="Times New Roman" w:cs="Times New Roman"/>
          <w:noProof/>
          <w:sz w:val="24"/>
          <w:szCs w:val="24"/>
          <w:lang w:val="az-Latn-AZ"/>
        </w:rPr>
        <w:t xml:space="preserve">la bərabər, bütün xidmət mərkəzləri vətəndaşlar üçün gözləmə yeri, su dispenseri və sanitar qovşaq ilə təmin edilib. </w:t>
      </w:r>
      <w:r w:rsidR="00183BA3" w:rsidRPr="00216682">
        <w:rPr>
          <w:rFonts w:ascii="Times New Roman" w:eastAsia="Times New Roman" w:hAnsi="Times New Roman" w:cs="Times New Roman"/>
          <w:noProof/>
          <w:sz w:val="24"/>
          <w:szCs w:val="24"/>
          <w:lang w:val="az-Latn-AZ"/>
        </w:rPr>
        <w:t xml:space="preserve">Demək olar ki, </w:t>
      </w:r>
      <w:r w:rsidRPr="00216682">
        <w:rPr>
          <w:rFonts w:ascii="Times New Roman" w:eastAsia="Times New Roman" w:hAnsi="Times New Roman" w:cs="Times New Roman"/>
          <w:noProof/>
          <w:sz w:val="24"/>
          <w:szCs w:val="24"/>
          <w:lang w:val="az-Latn-AZ"/>
        </w:rPr>
        <w:t>bütün xidmət mərkəzlərində kserokopiya və printer xidmətləri vardır.</w:t>
      </w:r>
    </w:p>
    <w:p w14:paraId="2AC83191"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0AA4FAE5" w14:textId="4D671561" w:rsidR="003F3464" w:rsidRPr="00216682" w:rsidRDefault="003F3464" w:rsidP="00A1178E">
      <w:pPr>
        <w:pStyle w:val="a9"/>
        <w:numPr>
          <w:ilvl w:val="0"/>
          <w:numId w:val="8"/>
        </w:numPr>
        <w:spacing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OPERATİVLİK</w:t>
      </w:r>
    </w:p>
    <w:p w14:paraId="7639EB1F" w14:textId="6BD3D270"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Bu hesabatda operativlik dedikdə xidmətə müraciətin və xidmətin nəticəsinin vaxt nöqteyi baxımından qısa və qaydalara uyğun təşkil olunması nəzərdə tutulur. Bu komponent</w:t>
      </w:r>
      <w:r w:rsidR="0013047F" w:rsidRPr="00216682">
        <w:rPr>
          <w:rFonts w:ascii="Times New Roman" w:eastAsia="Times New Roman" w:hAnsi="Times New Roman" w:cs="Times New Roman"/>
          <w:noProof/>
          <w:sz w:val="24"/>
          <w:szCs w:val="24"/>
          <w:lang w:val="az-Latn-AZ"/>
        </w:rPr>
        <w:t xml:space="preserve"> üzrə</w:t>
      </w:r>
      <w:r w:rsidRPr="00216682">
        <w:rPr>
          <w:rFonts w:ascii="Times New Roman" w:eastAsia="Times New Roman" w:hAnsi="Times New Roman" w:cs="Times New Roman"/>
          <w:noProof/>
          <w:sz w:val="24"/>
          <w:szCs w:val="24"/>
          <w:lang w:val="az-Latn-AZ"/>
        </w:rPr>
        <w:t xml:space="preserve"> 11 monitorinq sualı xidmət mərkəzlərinə ünvanlanmışdır.</w:t>
      </w:r>
      <w:r w:rsidR="004966EF" w:rsidRPr="00216682">
        <w:rPr>
          <w:rFonts w:ascii="Times New Roman" w:eastAsia="Times New Roman" w:hAnsi="Times New Roman" w:cs="Times New Roman"/>
          <w:noProof/>
          <w:sz w:val="24"/>
          <w:szCs w:val="24"/>
          <w:lang w:val="az-Latn-AZ"/>
        </w:rPr>
        <w:t xml:space="preserve"> </w:t>
      </w:r>
      <w:r w:rsidRPr="00216682">
        <w:rPr>
          <w:rFonts w:ascii="Times New Roman" w:eastAsia="Times New Roman" w:hAnsi="Times New Roman" w:cs="Times New Roman"/>
          <w:noProof/>
          <w:sz w:val="24"/>
          <w:szCs w:val="24"/>
          <w:lang w:val="az-Latn-AZ"/>
        </w:rPr>
        <w:t>Bu suallar xidmət mərkəzlərinin informasiya sistemlərindən istifadəsi, əməkdaşların təlimlərə cəlb olunması, xidmətin müddətinin azalmasına təsir edən mexanizmlər və faktorları nəzərdən keçirir.</w:t>
      </w:r>
    </w:p>
    <w:p w14:paraId="26FDEC7D"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7666445C" w14:textId="77777777" w:rsidR="003F3464" w:rsidRPr="00216682" w:rsidRDefault="003F3464" w:rsidP="00A1178E">
      <w:pPr>
        <w:pStyle w:val="a9"/>
        <w:numPr>
          <w:ilvl w:val="0"/>
          <w:numId w:val="9"/>
        </w:num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İnformasiya sistemləri və məlumat mübadiləsi</w:t>
      </w:r>
    </w:p>
    <w:p w14:paraId="4AA0F139" w14:textId="77777777" w:rsidR="007C0918" w:rsidRPr="00216682" w:rsidRDefault="007C0918" w:rsidP="009E09C8">
      <w:pPr>
        <w:spacing w:after="0" w:line="240" w:lineRule="auto"/>
        <w:jc w:val="both"/>
        <w:rPr>
          <w:rFonts w:ascii="Times New Roman" w:eastAsia="Times New Roman" w:hAnsi="Times New Roman" w:cs="Times New Roman"/>
          <w:b/>
          <w:noProof/>
          <w:sz w:val="24"/>
          <w:szCs w:val="24"/>
          <w:lang w:val="az-Latn-AZ"/>
        </w:rPr>
      </w:pPr>
    </w:p>
    <w:p w14:paraId="4C596C2A" w14:textId="5A245E4B"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lastRenderedPageBreak/>
        <w:t>Xidmət mərkəzlərinin əksəriyyətində müraciətlərin idarə edilmə sistemi vardır. Bütün xidmət mərkəzləri xidmətlər təqdim edərkən elektron informasiya sistemlərindən istifadə edi</w:t>
      </w:r>
      <w:r w:rsidR="00496D7B" w:rsidRPr="00216682">
        <w:rPr>
          <w:rFonts w:ascii="Times New Roman" w:eastAsia="Times New Roman" w:hAnsi="Times New Roman" w:cs="Times New Roman"/>
          <w:noProof/>
          <w:sz w:val="24"/>
          <w:szCs w:val="24"/>
          <w:lang w:val="az-Latn-AZ"/>
        </w:rPr>
        <w:t>r</w:t>
      </w:r>
      <w:r w:rsidRPr="00216682">
        <w:rPr>
          <w:rFonts w:ascii="Times New Roman" w:eastAsia="Times New Roman" w:hAnsi="Times New Roman" w:cs="Times New Roman"/>
          <w:noProof/>
          <w:sz w:val="24"/>
          <w:szCs w:val="24"/>
          <w:lang w:val="az-Latn-AZ"/>
        </w:rPr>
        <w:t>lər. Xidmətlər mərkəzlərinin əksəriyyətində daxili reyestrlər və informasiya sistemləri tam elektronlaşdırılıb</w:t>
      </w:r>
      <w:r w:rsidR="00183BA3" w:rsidRPr="00216682">
        <w:rPr>
          <w:rFonts w:ascii="Times New Roman" w:eastAsia="Times New Roman" w:hAnsi="Times New Roman" w:cs="Times New Roman"/>
          <w:noProof/>
          <w:sz w:val="24"/>
          <w:szCs w:val="24"/>
          <w:lang w:val="az-Latn-AZ"/>
        </w:rPr>
        <w:t xml:space="preserve">, ancaq </w:t>
      </w:r>
      <w:r w:rsidRPr="00216682">
        <w:rPr>
          <w:rFonts w:ascii="Times New Roman" w:eastAsia="Times New Roman" w:hAnsi="Times New Roman" w:cs="Times New Roman"/>
          <w:noProof/>
          <w:sz w:val="24"/>
          <w:szCs w:val="24"/>
          <w:lang w:val="az-Latn-AZ"/>
        </w:rPr>
        <w:t>xidmətləri üçün lazım olan məluma</w:t>
      </w:r>
      <w:r w:rsidR="00133ABA" w:rsidRPr="00216682">
        <w:rPr>
          <w:rFonts w:ascii="Times New Roman" w:eastAsia="Times New Roman" w:hAnsi="Times New Roman" w:cs="Times New Roman"/>
          <w:noProof/>
          <w:sz w:val="24"/>
          <w:szCs w:val="24"/>
          <w:lang w:val="az-Latn-AZ"/>
        </w:rPr>
        <w:t xml:space="preserve">tları digər dövlət qurumları ilə </w:t>
      </w:r>
      <w:r w:rsidRPr="00216682">
        <w:rPr>
          <w:rFonts w:ascii="Times New Roman" w:eastAsia="Times New Roman" w:hAnsi="Times New Roman" w:cs="Times New Roman"/>
          <w:noProof/>
          <w:sz w:val="24"/>
          <w:szCs w:val="24"/>
          <w:lang w:val="az-Latn-AZ"/>
        </w:rPr>
        <w:t>elektron şəkildə tam məlumat mübadiləsi edə bilmir.</w:t>
      </w:r>
    </w:p>
    <w:p w14:paraId="1D977315"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5626AEB7" w14:textId="77777777" w:rsidR="003F3464" w:rsidRPr="00216682" w:rsidRDefault="003F3464" w:rsidP="00A1178E">
      <w:pPr>
        <w:pStyle w:val="a9"/>
        <w:numPr>
          <w:ilvl w:val="0"/>
          <w:numId w:val="9"/>
        </w:num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Digər amillər</w:t>
      </w:r>
    </w:p>
    <w:p w14:paraId="1B52E69C" w14:textId="77777777" w:rsidR="007C0918" w:rsidRPr="00216682" w:rsidRDefault="007C0918" w:rsidP="009E09C8">
      <w:pPr>
        <w:spacing w:after="0" w:line="240" w:lineRule="auto"/>
        <w:jc w:val="both"/>
        <w:rPr>
          <w:rFonts w:ascii="Times New Roman" w:eastAsia="Times New Roman" w:hAnsi="Times New Roman" w:cs="Times New Roman"/>
          <w:b/>
          <w:noProof/>
          <w:sz w:val="24"/>
          <w:szCs w:val="24"/>
          <w:lang w:val="az-Latn-AZ"/>
        </w:rPr>
      </w:pPr>
    </w:p>
    <w:p w14:paraId="25098444" w14:textId="03027644"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mərkəzlərinin az bir hissəsində xidmətin göstərilmə müddətini</w:t>
      </w:r>
      <w:r w:rsidR="00FD6C5F" w:rsidRPr="00216682">
        <w:rPr>
          <w:rFonts w:ascii="Times New Roman" w:eastAsia="Times New Roman" w:hAnsi="Times New Roman" w:cs="Times New Roman"/>
          <w:noProof/>
          <w:sz w:val="24"/>
          <w:szCs w:val="24"/>
          <w:lang w:val="az-Latn-AZ"/>
        </w:rPr>
        <w:t>n seçilməsi imkanı var (Bakı Nik</w:t>
      </w:r>
      <w:r w:rsidRPr="00216682">
        <w:rPr>
          <w:rFonts w:ascii="Times New Roman" w:eastAsia="Times New Roman" w:hAnsi="Times New Roman" w:cs="Times New Roman"/>
          <w:noProof/>
          <w:sz w:val="24"/>
          <w:szCs w:val="24"/>
          <w:lang w:val="az-Latn-AZ"/>
        </w:rPr>
        <w:t xml:space="preserve">ah Evi, Şəbəkə Xidmətləri Mərkəzi, Dövlət Reyestri Xidmətinin </w:t>
      </w:r>
      <w:r w:rsidR="00154C92" w:rsidRPr="00216682">
        <w:rPr>
          <w:rFonts w:ascii="Times New Roman" w:hAnsi="Times New Roman" w:cs="Times New Roman"/>
          <w:noProof/>
          <w:spacing w:val="2"/>
          <w:sz w:val="24"/>
          <w:szCs w:val="24"/>
          <w:lang w:val="az-Latn-AZ"/>
        </w:rPr>
        <w:t xml:space="preserve">Bakı şəhər </w:t>
      </w:r>
      <w:r w:rsidR="00154C92" w:rsidRPr="00216682">
        <w:rPr>
          <w:rFonts w:ascii="Times New Roman" w:hAnsi="Times New Roman" w:cs="Times New Roman"/>
          <w:iCs/>
          <w:noProof/>
          <w:sz w:val="24"/>
          <w:szCs w:val="24"/>
          <w:lang w:val="az-Latn-AZ"/>
        </w:rPr>
        <w:t>Ərazi İdarəsi</w:t>
      </w:r>
      <w:r w:rsidRPr="00216682">
        <w:rPr>
          <w:rFonts w:ascii="Times New Roman" w:eastAsia="Times New Roman" w:hAnsi="Times New Roman" w:cs="Times New Roman"/>
          <w:noProof/>
          <w:sz w:val="24"/>
          <w:szCs w:val="24"/>
          <w:lang w:val="az-Latn-AZ"/>
        </w:rPr>
        <w:t xml:space="preserve">). Xidmət mərkəzlərinin əməkdaşları təlimlərə cəlb olunur və xidməti qiymətləndirmə aparılır. Xidmətin tez və qaydalara göstərilməsi ilə bağlı </w:t>
      </w:r>
      <w:r w:rsidR="00183BA3" w:rsidRPr="00216682">
        <w:rPr>
          <w:rFonts w:ascii="Times New Roman" w:eastAsia="Times New Roman" w:hAnsi="Times New Roman" w:cs="Times New Roman"/>
          <w:noProof/>
          <w:sz w:val="24"/>
          <w:szCs w:val="24"/>
          <w:lang w:val="az-Latn-AZ"/>
        </w:rPr>
        <w:t>i</w:t>
      </w:r>
      <w:r w:rsidRPr="00216682">
        <w:rPr>
          <w:rFonts w:ascii="Times New Roman" w:eastAsia="Times New Roman" w:hAnsi="Times New Roman" w:cs="Times New Roman"/>
          <w:noProof/>
          <w:sz w:val="24"/>
          <w:szCs w:val="24"/>
          <w:lang w:val="az-Latn-AZ"/>
        </w:rPr>
        <w:t>şçilər</w:t>
      </w:r>
      <w:r w:rsidR="00183BA3" w:rsidRPr="00216682">
        <w:rPr>
          <w:rFonts w:ascii="Times New Roman" w:eastAsia="Times New Roman" w:hAnsi="Times New Roman" w:cs="Times New Roman"/>
          <w:noProof/>
          <w:sz w:val="24"/>
          <w:szCs w:val="24"/>
          <w:lang w:val="az-Latn-AZ"/>
        </w:rPr>
        <w:t xml:space="preserve"> demək olar ki, əksər hallarda </w:t>
      </w:r>
      <w:r w:rsidRPr="00216682">
        <w:rPr>
          <w:rFonts w:ascii="Times New Roman" w:eastAsia="Times New Roman" w:hAnsi="Times New Roman" w:cs="Times New Roman"/>
          <w:noProof/>
          <w:sz w:val="24"/>
          <w:szCs w:val="24"/>
          <w:lang w:val="az-Latn-AZ"/>
        </w:rPr>
        <w:t xml:space="preserve"> stimullaşdır</w:t>
      </w:r>
      <w:r w:rsidR="00183BA3" w:rsidRPr="00216682">
        <w:rPr>
          <w:rFonts w:ascii="Times New Roman" w:eastAsia="Times New Roman" w:hAnsi="Times New Roman" w:cs="Times New Roman"/>
          <w:noProof/>
          <w:sz w:val="24"/>
          <w:szCs w:val="24"/>
          <w:lang w:val="az-Latn-AZ"/>
        </w:rPr>
        <w:t>ıl</w:t>
      </w:r>
      <w:r w:rsidR="00D911E4" w:rsidRPr="00216682">
        <w:rPr>
          <w:rFonts w:ascii="Times New Roman" w:eastAsia="Times New Roman" w:hAnsi="Times New Roman" w:cs="Times New Roman"/>
          <w:noProof/>
          <w:sz w:val="24"/>
          <w:szCs w:val="24"/>
          <w:lang w:val="az-Latn-AZ"/>
        </w:rPr>
        <w:t>mır.</w:t>
      </w:r>
    </w:p>
    <w:p w14:paraId="7923D9C0" w14:textId="77777777" w:rsidR="00D911E4" w:rsidRPr="00216682" w:rsidRDefault="00D911E4" w:rsidP="009E09C8">
      <w:pPr>
        <w:spacing w:after="0" w:line="240" w:lineRule="auto"/>
        <w:jc w:val="both"/>
        <w:rPr>
          <w:rFonts w:ascii="Times New Roman" w:eastAsia="Times New Roman" w:hAnsi="Times New Roman" w:cs="Times New Roman"/>
          <w:noProof/>
          <w:sz w:val="24"/>
          <w:szCs w:val="24"/>
          <w:lang w:val="az-Latn-AZ"/>
        </w:rPr>
      </w:pPr>
    </w:p>
    <w:p w14:paraId="25ABEEC6" w14:textId="4BD6BD7F" w:rsidR="003F3464" w:rsidRPr="00216682" w:rsidRDefault="003F3464" w:rsidP="00A1178E">
      <w:pPr>
        <w:pStyle w:val="a9"/>
        <w:numPr>
          <w:ilvl w:val="0"/>
          <w:numId w:val="8"/>
        </w:numPr>
        <w:spacing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NƏZAKƏTLİLİK</w:t>
      </w:r>
    </w:p>
    <w:p w14:paraId="4FF3D8B4" w14:textId="60C61E3F"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Bu monitorinq hesabat</w:t>
      </w:r>
      <w:r w:rsidR="00DE7FA3" w:rsidRPr="00216682">
        <w:rPr>
          <w:rFonts w:ascii="Times New Roman" w:eastAsia="Times New Roman" w:hAnsi="Times New Roman" w:cs="Times New Roman"/>
          <w:noProof/>
          <w:sz w:val="24"/>
          <w:szCs w:val="24"/>
          <w:lang w:val="az-Latn-AZ"/>
        </w:rPr>
        <w:t>ın</w:t>
      </w:r>
      <w:r w:rsidRPr="00216682">
        <w:rPr>
          <w:rFonts w:ascii="Times New Roman" w:eastAsia="Times New Roman" w:hAnsi="Times New Roman" w:cs="Times New Roman"/>
          <w:noProof/>
          <w:sz w:val="24"/>
          <w:szCs w:val="24"/>
          <w:lang w:val="az-Latn-AZ"/>
        </w:rPr>
        <w:t>da nəzakətlilik deyəndə xidmətin göstərilməsi (məlumatlandırma, müraciət, əldə etmə) prosesində vətəndaşlara münasibətdə etik qaydalara (xeyirxah, diqqətli və səbirli olmaq) əməl edilməsi və bunun üçün əlverişli şəraitin olması nəzərdə tutulur. Bu kateqoriya üzrə 7 monitorinq sualı ünvanlanmışdır və bu suallar xidmət mərkəzlərində nəzakətliliyi təşviq edən mexanimzlərin olub olmaması</w:t>
      </w:r>
      <w:r w:rsidR="00C76A13" w:rsidRPr="00216682">
        <w:rPr>
          <w:rFonts w:ascii="Times New Roman" w:eastAsia="Times New Roman" w:hAnsi="Times New Roman" w:cs="Times New Roman"/>
          <w:noProof/>
          <w:sz w:val="24"/>
          <w:szCs w:val="24"/>
          <w:lang w:val="az-Latn-AZ"/>
        </w:rPr>
        <w:t>nı</w:t>
      </w:r>
      <w:r w:rsidRPr="00216682">
        <w:rPr>
          <w:rFonts w:ascii="Times New Roman" w:eastAsia="Times New Roman" w:hAnsi="Times New Roman" w:cs="Times New Roman"/>
          <w:noProof/>
          <w:sz w:val="24"/>
          <w:szCs w:val="24"/>
          <w:lang w:val="az-Latn-AZ"/>
        </w:rPr>
        <w:t xml:space="preserve"> aydınlaşdırmağa yönəlib. </w:t>
      </w:r>
    </w:p>
    <w:p w14:paraId="58CD42C3"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58716B8" w14:textId="51D9D362"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Məlum olmuşdur ki, bütün xidmət mərkəzlərin</w:t>
      </w:r>
      <w:r w:rsidR="00C76A13" w:rsidRPr="00216682">
        <w:rPr>
          <w:rFonts w:ascii="Times New Roman" w:eastAsia="Times New Roman" w:hAnsi="Times New Roman" w:cs="Times New Roman"/>
          <w:noProof/>
          <w:sz w:val="24"/>
          <w:szCs w:val="24"/>
          <w:lang w:val="az-Latn-AZ"/>
        </w:rPr>
        <w:t>in</w:t>
      </w:r>
      <w:r w:rsidRPr="00216682">
        <w:rPr>
          <w:rFonts w:ascii="Times New Roman" w:eastAsia="Times New Roman" w:hAnsi="Times New Roman" w:cs="Times New Roman"/>
          <w:noProof/>
          <w:sz w:val="24"/>
          <w:szCs w:val="24"/>
          <w:lang w:val="az-Latn-AZ"/>
        </w:rPr>
        <w:t xml:space="preserve"> təlim mərkəzləri vardır və əməkdaşlar etik davranış ilə bağlı təlimlərə cəlb olunurlar. Etik qaydaları pozan ə</w:t>
      </w:r>
      <w:r w:rsidR="00191AF8" w:rsidRPr="00216682">
        <w:rPr>
          <w:rFonts w:ascii="Times New Roman" w:eastAsia="Times New Roman" w:hAnsi="Times New Roman" w:cs="Times New Roman"/>
          <w:noProof/>
          <w:sz w:val="24"/>
          <w:szCs w:val="24"/>
          <w:lang w:val="az-Latn-AZ"/>
        </w:rPr>
        <w:t xml:space="preserve">məkdaşlar treninqə cəlb olunur </w:t>
      </w:r>
      <w:r w:rsidRPr="00216682">
        <w:rPr>
          <w:rFonts w:ascii="Times New Roman" w:eastAsia="Times New Roman" w:hAnsi="Times New Roman" w:cs="Times New Roman"/>
          <w:noProof/>
          <w:sz w:val="24"/>
          <w:szCs w:val="24"/>
          <w:lang w:val="az-Latn-AZ"/>
        </w:rPr>
        <w:t>və ya onlar barədə cəza tədbirləri görülür. Bütün xidmət mərkəzlərində video kameralar quraşdırılıb</w:t>
      </w:r>
      <w:r w:rsidR="00183BA3" w:rsidRPr="00216682">
        <w:rPr>
          <w:rFonts w:ascii="Times New Roman" w:eastAsia="Times New Roman" w:hAnsi="Times New Roman" w:cs="Times New Roman"/>
          <w:noProof/>
          <w:sz w:val="24"/>
          <w:szCs w:val="24"/>
          <w:lang w:val="az-Latn-AZ"/>
        </w:rPr>
        <w:t xml:space="preserve"> və </w:t>
      </w:r>
      <w:r w:rsidRPr="00216682">
        <w:rPr>
          <w:rFonts w:ascii="Times New Roman" w:eastAsia="Times New Roman" w:hAnsi="Times New Roman" w:cs="Times New Roman"/>
          <w:noProof/>
          <w:sz w:val="24"/>
          <w:szCs w:val="24"/>
          <w:lang w:val="az-Latn-AZ"/>
        </w:rPr>
        <w:t xml:space="preserve"> mərkəzlərində nəzarətçilər vardır. </w:t>
      </w:r>
    </w:p>
    <w:p w14:paraId="3A7F6F8E"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5914662B" w14:textId="50643090" w:rsidR="00444736" w:rsidRPr="00216682" w:rsidRDefault="00444736" w:rsidP="00A1178E">
      <w:pPr>
        <w:pStyle w:val="a9"/>
        <w:numPr>
          <w:ilvl w:val="0"/>
          <w:numId w:val="8"/>
        </w:numPr>
        <w:spacing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 xml:space="preserve">MƏSULİYYƏT (HESABATLILIQ) </w:t>
      </w:r>
    </w:p>
    <w:p w14:paraId="7EA06632"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 xml:space="preserve">Məsuliyyət dedikdə hesabatda xidməti davranışların nəticələri ilə bağlı dövlət qurumu və vətəndaş (vətəndaş cəmiyyəti) qarşısında cavabdeh olmaq (izah etmək) və vəzifə öhdəliklərini vaxtında yerinə yetirmək nəzərdə tutulur. Bu kateqoriya üzrə 5 sual verilmişdir. </w:t>
      </w:r>
    </w:p>
    <w:p w14:paraId="6A7D7F8D"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6B9339EF" w14:textId="7E48F8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 xml:space="preserve">Xidmət mərkəzlərində xidmətlər üzrə statistik monitorinq (dövrlər, xidmət yerləri, əməkdaşlar üzrə) aparılır. Xidmət mərkəzlərinin tabe olduğu dövlət qurumları </w:t>
      </w:r>
      <w:r w:rsidR="00D85F70" w:rsidRPr="00216682">
        <w:rPr>
          <w:rFonts w:ascii="Times New Roman" w:eastAsia="Times New Roman" w:hAnsi="Times New Roman" w:cs="Times New Roman"/>
          <w:noProof/>
          <w:sz w:val="24"/>
          <w:szCs w:val="24"/>
          <w:lang w:val="az-Latn-AZ"/>
        </w:rPr>
        <w:t xml:space="preserve">(Elektron Səhiyyə Mərkəzi və Təhsil Nazirliyi istisna olmaqla) </w:t>
      </w:r>
      <w:r w:rsidRPr="00216682">
        <w:rPr>
          <w:rFonts w:ascii="Times New Roman" w:eastAsia="Times New Roman" w:hAnsi="Times New Roman" w:cs="Times New Roman"/>
          <w:noProof/>
          <w:sz w:val="24"/>
          <w:szCs w:val="24"/>
          <w:lang w:val="az-Latn-AZ"/>
        </w:rPr>
        <w:t>xidmət mərkəzinin fəaliyyəti ilə bağlı ictimaiyyəti məlumatlandırmaq üçün görüşlər təşkil edib.</w:t>
      </w:r>
    </w:p>
    <w:p w14:paraId="0A226D61"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65CAD6E9" w14:textId="78B33345"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Bütün xidmət mərkəzlərində şikayət və təklif jurnalı vardır. Bununla bərabər, şikayət və təklif bildirmək üçün onlayn imkanlar da vardır. Şikayətlərin vahid mərkəzdən idarə olunması və şikayətlərin nəzərə alınması üçün daxili mexanizm vardır. Lakin vətəndaşlar şikayətləri üzrə görülən tədbirləri onlayn izləyə bilmir.</w:t>
      </w:r>
      <w:r w:rsidR="00D85F70" w:rsidRPr="00216682">
        <w:rPr>
          <w:rFonts w:ascii="Times New Roman" w:eastAsia="Times New Roman" w:hAnsi="Times New Roman" w:cs="Times New Roman"/>
          <w:noProof/>
          <w:sz w:val="24"/>
          <w:szCs w:val="24"/>
          <w:lang w:val="az-Latn-AZ"/>
        </w:rPr>
        <w:t xml:space="preserve"> </w:t>
      </w:r>
    </w:p>
    <w:p w14:paraId="31A39D16" w14:textId="77777777" w:rsidR="003F3464" w:rsidRPr="00216682" w:rsidRDefault="003F3464" w:rsidP="009E09C8">
      <w:pPr>
        <w:spacing w:after="0" w:line="240" w:lineRule="auto"/>
        <w:jc w:val="both"/>
        <w:rPr>
          <w:rFonts w:ascii="Times New Roman" w:eastAsia="Times New Roman" w:hAnsi="Times New Roman" w:cs="Times New Roman"/>
          <w:b/>
          <w:noProof/>
          <w:sz w:val="24"/>
          <w:szCs w:val="24"/>
          <w:lang w:val="az-Latn-AZ"/>
        </w:rPr>
      </w:pPr>
    </w:p>
    <w:p w14:paraId="38B4636B" w14:textId="6CEA97EA" w:rsidR="00444736" w:rsidRPr="00216682" w:rsidRDefault="00444736" w:rsidP="00A1178E">
      <w:pPr>
        <w:pStyle w:val="a9"/>
        <w:numPr>
          <w:ilvl w:val="0"/>
          <w:numId w:val="8"/>
        </w:numPr>
        <w:spacing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VƏTƏNDAŞ MƏMNUNİYYƏTİ</w:t>
      </w:r>
    </w:p>
    <w:p w14:paraId="7B56E000" w14:textId="231DD02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Vətəndaş məmnuniyyəti dedikdə vətəndaşın xidmət ilə bağlı gözləntilərinin qarşılığında və xidmətin gedişatı və nəticəsi ilə bağlı müsbət hisslərinin olması nəzərdə tutulur. Bu hesabatda xidmət mərkəzinin vətəndaş məmnuniyyə</w:t>
      </w:r>
      <w:r w:rsidR="004E4707" w:rsidRPr="00216682">
        <w:rPr>
          <w:rFonts w:ascii="Times New Roman" w:eastAsia="Times New Roman" w:hAnsi="Times New Roman" w:cs="Times New Roman"/>
          <w:noProof/>
          <w:sz w:val="24"/>
          <w:szCs w:val="24"/>
          <w:lang w:val="az-Latn-AZ"/>
        </w:rPr>
        <w:t>tini ölçmək üçün alətlərin olub-</w:t>
      </w:r>
      <w:r w:rsidRPr="00216682">
        <w:rPr>
          <w:rFonts w:ascii="Times New Roman" w:eastAsia="Times New Roman" w:hAnsi="Times New Roman" w:cs="Times New Roman"/>
          <w:noProof/>
          <w:sz w:val="24"/>
          <w:szCs w:val="24"/>
          <w:lang w:val="az-Latn-AZ"/>
        </w:rPr>
        <w:t>olmadı</w:t>
      </w:r>
      <w:r w:rsidR="004E4707" w:rsidRPr="00216682">
        <w:rPr>
          <w:rFonts w:ascii="Times New Roman" w:eastAsia="Times New Roman" w:hAnsi="Times New Roman" w:cs="Times New Roman"/>
          <w:noProof/>
          <w:sz w:val="24"/>
          <w:szCs w:val="24"/>
          <w:lang w:val="az-Latn-AZ"/>
        </w:rPr>
        <w:t>ğı və onlardan istifadə edilib-</w:t>
      </w:r>
      <w:r w:rsidRPr="00216682">
        <w:rPr>
          <w:rFonts w:ascii="Times New Roman" w:eastAsia="Times New Roman" w:hAnsi="Times New Roman" w:cs="Times New Roman"/>
          <w:noProof/>
          <w:sz w:val="24"/>
          <w:szCs w:val="24"/>
          <w:lang w:val="az-Latn-AZ"/>
        </w:rPr>
        <w:t>edilmədiyi müəyyənləşdirilir. Bu kateqoriya üzrə xidmət mərkəzlərinə 4 sual ünvanlanmışdır.</w:t>
      </w:r>
    </w:p>
    <w:p w14:paraId="4EDC61ED" w14:textId="77777777" w:rsidR="003F3464" w:rsidRPr="00216682" w:rsidRDefault="003F3464" w:rsidP="009E09C8">
      <w:pPr>
        <w:spacing w:after="0" w:line="240" w:lineRule="auto"/>
        <w:jc w:val="both"/>
        <w:rPr>
          <w:rFonts w:ascii="Times New Roman" w:eastAsia="Times New Roman" w:hAnsi="Times New Roman" w:cs="Times New Roman"/>
          <w:noProof/>
          <w:sz w:val="24"/>
          <w:szCs w:val="24"/>
          <w:lang w:val="az-Latn-AZ"/>
        </w:rPr>
      </w:pPr>
    </w:p>
    <w:p w14:paraId="4125D6E6" w14:textId="0EC241FA" w:rsidR="00340E60" w:rsidRPr="00216682" w:rsidRDefault="003F3464" w:rsidP="009E09C8">
      <w:pPr>
        <w:spacing w:after="0" w:line="240" w:lineRule="auto"/>
        <w:jc w:val="both"/>
        <w:rPr>
          <w:rFonts w:ascii="Times New Roman" w:eastAsia="Times New Roman" w:hAnsi="Times New Roman" w:cs="Times New Roman"/>
          <w:noProof/>
          <w:sz w:val="24"/>
          <w:szCs w:val="24"/>
          <w:lang w:val="az-Latn-AZ"/>
        </w:rPr>
        <w:sectPr w:rsidR="00340E60" w:rsidRPr="00216682" w:rsidSect="00340E60">
          <w:pgSz w:w="12240" w:h="15840"/>
          <w:pgMar w:top="900" w:right="1440" w:bottom="1440" w:left="1440" w:header="720" w:footer="720" w:gutter="0"/>
          <w:cols w:space="720"/>
          <w:titlePg/>
          <w:docGrid w:linePitch="360"/>
        </w:sectPr>
      </w:pPr>
      <w:r w:rsidRPr="00216682">
        <w:rPr>
          <w:rFonts w:ascii="Times New Roman" w:eastAsia="Times New Roman" w:hAnsi="Times New Roman" w:cs="Times New Roman"/>
          <w:noProof/>
          <w:sz w:val="24"/>
          <w:szCs w:val="24"/>
          <w:lang w:val="az-Latn-AZ"/>
        </w:rPr>
        <w:t>M</w:t>
      </w:r>
      <w:r w:rsidR="0034631C" w:rsidRPr="00216682">
        <w:rPr>
          <w:rFonts w:ascii="Times New Roman" w:eastAsia="Times New Roman" w:hAnsi="Times New Roman" w:cs="Times New Roman"/>
          <w:noProof/>
          <w:sz w:val="24"/>
          <w:szCs w:val="24"/>
          <w:lang w:val="az-Latn-AZ"/>
        </w:rPr>
        <w:t>onitorinq nəticəsində məlum olub</w:t>
      </w:r>
      <w:r w:rsidRPr="00216682">
        <w:rPr>
          <w:rFonts w:ascii="Times New Roman" w:eastAsia="Times New Roman" w:hAnsi="Times New Roman" w:cs="Times New Roman"/>
          <w:noProof/>
          <w:sz w:val="24"/>
          <w:szCs w:val="24"/>
          <w:lang w:val="az-Latn-AZ"/>
        </w:rPr>
        <w:t xml:space="preserve"> ki, </w:t>
      </w:r>
      <w:r w:rsidR="00F26DA3" w:rsidRPr="00216682">
        <w:rPr>
          <w:rFonts w:ascii="Times New Roman" w:hAnsi="Times New Roman" w:cs="Times New Roman"/>
          <w:noProof/>
          <w:sz w:val="24"/>
          <w:szCs w:val="24"/>
          <w:lang w:val="az-Latn-AZ"/>
        </w:rPr>
        <w:t>Binəqədi r-nu Məşğulluq Mərkə</w:t>
      </w:r>
      <w:r w:rsidR="003679F3" w:rsidRPr="00216682">
        <w:rPr>
          <w:rFonts w:ascii="Times New Roman" w:hAnsi="Times New Roman" w:cs="Times New Roman"/>
          <w:noProof/>
          <w:sz w:val="24"/>
          <w:szCs w:val="24"/>
          <w:lang w:val="az-Latn-AZ"/>
        </w:rPr>
        <w:t xml:space="preserve">zi </w:t>
      </w:r>
      <w:r w:rsidRPr="00216682">
        <w:rPr>
          <w:rFonts w:ascii="Times New Roman" w:eastAsia="Times New Roman" w:hAnsi="Times New Roman" w:cs="Times New Roman"/>
          <w:noProof/>
          <w:sz w:val="24"/>
          <w:szCs w:val="24"/>
          <w:lang w:val="az-Latn-AZ"/>
        </w:rPr>
        <w:t xml:space="preserve">xidmətləri ilə bağlı vətəndaş məmnuniyyətini öyrənmir. Vətəndaş məmnuniyyəti ilə bağlı sorğuların keçirilməsi </w:t>
      </w:r>
      <w:r w:rsidR="003679F3" w:rsidRPr="00216682">
        <w:rPr>
          <w:rFonts w:ascii="Times New Roman" w:eastAsia="Times New Roman" w:hAnsi="Times New Roman" w:cs="Times New Roman"/>
          <w:noProof/>
          <w:sz w:val="24"/>
          <w:szCs w:val="24"/>
          <w:lang w:val="az-Latn-AZ"/>
        </w:rPr>
        <w:t>üçün</w:t>
      </w:r>
      <w:r w:rsidRPr="00216682">
        <w:rPr>
          <w:rFonts w:ascii="Times New Roman" w:eastAsia="Times New Roman" w:hAnsi="Times New Roman" w:cs="Times New Roman"/>
          <w:noProof/>
          <w:sz w:val="24"/>
          <w:szCs w:val="24"/>
          <w:lang w:val="az-Latn-AZ"/>
        </w:rPr>
        <w:t xml:space="preserve"> Nostrifikasiya və Akkreditasiya İdarə</w:t>
      </w:r>
      <w:r w:rsidR="003679F3" w:rsidRPr="00216682">
        <w:rPr>
          <w:rFonts w:ascii="Times New Roman" w:eastAsia="Times New Roman" w:hAnsi="Times New Roman" w:cs="Times New Roman"/>
          <w:noProof/>
          <w:sz w:val="24"/>
          <w:szCs w:val="24"/>
          <w:lang w:val="az-Latn-AZ"/>
        </w:rPr>
        <w:t>sində, Baş Yol Polis İdarəsində və</w:t>
      </w:r>
      <w:r w:rsidRPr="00216682">
        <w:rPr>
          <w:rFonts w:ascii="Times New Roman" w:eastAsia="Times New Roman" w:hAnsi="Times New Roman" w:cs="Times New Roman"/>
          <w:noProof/>
          <w:sz w:val="24"/>
          <w:szCs w:val="24"/>
          <w:lang w:val="az-Latn-AZ"/>
        </w:rPr>
        <w:t xml:space="preserve"> Məşğulluq </w:t>
      </w:r>
      <w:r w:rsidR="00F26DA3" w:rsidRPr="00216682">
        <w:rPr>
          <w:rFonts w:ascii="Times New Roman" w:eastAsia="Times New Roman" w:hAnsi="Times New Roman" w:cs="Times New Roman"/>
          <w:noProof/>
          <w:sz w:val="24"/>
          <w:szCs w:val="24"/>
          <w:lang w:val="az-Latn-AZ"/>
        </w:rPr>
        <w:t xml:space="preserve">Mərkəzində </w:t>
      </w:r>
      <w:r w:rsidRPr="00216682">
        <w:rPr>
          <w:rFonts w:ascii="Times New Roman" w:eastAsia="Times New Roman" w:hAnsi="Times New Roman" w:cs="Times New Roman"/>
          <w:noProof/>
          <w:sz w:val="24"/>
          <w:szCs w:val="24"/>
          <w:lang w:val="az-Latn-AZ"/>
        </w:rPr>
        <w:t xml:space="preserve"> məsul şəxs müəyyən edilməyib. Vətəndaşların rəyini almaq üçün sorğu alətləri əsasən blanklar ilə məhdudlaşır (Nostrifikasiya və Akkreditasiya İdarəsində</w:t>
      </w:r>
      <w:r w:rsidR="003679F3" w:rsidRPr="00216682">
        <w:rPr>
          <w:rFonts w:ascii="Times New Roman" w:eastAsia="Times New Roman" w:hAnsi="Times New Roman" w:cs="Times New Roman"/>
          <w:noProof/>
          <w:sz w:val="24"/>
          <w:szCs w:val="24"/>
          <w:lang w:val="az-Latn-AZ"/>
        </w:rPr>
        <w:t xml:space="preserve"> və</w:t>
      </w:r>
      <w:r w:rsidRPr="00216682">
        <w:rPr>
          <w:rFonts w:ascii="Times New Roman" w:eastAsia="Times New Roman" w:hAnsi="Times New Roman" w:cs="Times New Roman"/>
          <w:noProof/>
          <w:sz w:val="24"/>
          <w:szCs w:val="24"/>
          <w:lang w:val="az-Latn-AZ"/>
        </w:rPr>
        <w:t xml:space="preserve"> Məşğulluq </w:t>
      </w:r>
      <w:r w:rsidR="00F26DA3" w:rsidRPr="00216682">
        <w:rPr>
          <w:rFonts w:ascii="Times New Roman" w:eastAsia="Times New Roman" w:hAnsi="Times New Roman" w:cs="Times New Roman"/>
          <w:noProof/>
          <w:sz w:val="24"/>
          <w:szCs w:val="24"/>
          <w:lang w:val="az-Latn-AZ"/>
        </w:rPr>
        <w:t xml:space="preserve">Mərkəzində </w:t>
      </w:r>
      <w:r w:rsidRPr="00216682">
        <w:rPr>
          <w:rFonts w:ascii="Times New Roman" w:eastAsia="Times New Roman" w:hAnsi="Times New Roman" w:cs="Times New Roman"/>
          <w:noProof/>
          <w:sz w:val="24"/>
          <w:szCs w:val="24"/>
          <w:lang w:val="az-Latn-AZ"/>
        </w:rPr>
        <w:t>ümumiyyətlə blanklar yoxdur), yalnız Vergilər Nazirliyi, Şəbəkə Xidmətləri Mərkəzi, Elektron Səhiyyə Mərkəzi, Dövlət Reyestr Xidmətinin</w:t>
      </w:r>
      <w:r w:rsidR="0034631C" w:rsidRPr="00216682">
        <w:rPr>
          <w:rFonts w:ascii="Times New Roman" w:eastAsia="Times New Roman" w:hAnsi="Times New Roman" w:cs="Times New Roman"/>
          <w:noProof/>
          <w:sz w:val="24"/>
          <w:szCs w:val="24"/>
          <w:lang w:val="az-Latn-AZ"/>
        </w:rPr>
        <w:t xml:space="preserve"> </w:t>
      </w:r>
      <w:r w:rsidR="00154C92" w:rsidRPr="00216682">
        <w:rPr>
          <w:rFonts w:ascii="Times New Roman" w:hAnsi="Times New Roman" w:cs="Times New Roman"/>
          <w:noProof/>
          <w:spacing w:val="2"/>
          <w:sz w:val="24"/>
          <w:szCs w:val="24"/>
          <w:lang w:val="az-Latn-AZ"/>
        </w:rPr>
        <w:t xml:space="preserve">Bakı şəhər </w:t>
      </w:r>
      <w:r w:rsidR="00154C92" w:rsidRPr="00216682">
        <w:rPr>
          <w:rFonts w:ascii="Times New Roman" w:hAnsi="Times New Roman" w:cs="Times New Roman"/>
          <w:iCs/>
          <w:noProof/>
          <w:sz w:val="24"/>
          <w:szCs w:val="24"/>
          <w:lang w:val="az-Latn-AZ"/>
        </w:rPr>
        <w:t>Ərazi İdarəsi</w:t>
      </w:r>
      <w:r w:rsidR="00154C92" w:rsidRPr="00216682">
        <w:rPr>
          <w:rFonts w:ascii="Times New Roman" w:eastAsia="Times New Roman" w:hAnsi="Times New Roman" w:cs="Times New Roman"/>
          <w:noProof/>
          <w:sz w:val="24"/>
          <w:szCs w:val="24"/>
          <w:lang w:val="az-Latn-AZ"/>
        </w:rPr>
        <w:t xml:space="preserve"> </w:t>
      </w:r>
      <w:r w:rsidR="003679F3" w:rsidRPr="00216682">
        <w:rPr>
          <w:rFonts w:ascii="Times New Roman" w:eastAsia="Times New Roman" w:hAnsi="Times New Roman" w:cs="Times New Roman"/>
          <w:noProof/>
          <w:sz w:val="24"/>
          <w:szCs w:val="24"/>
          <w:lang w:val="az-Latn-AZ"/>
        </w:rPr>
        <w:t>və</w:t>
      </w:r>
      <w:r w:rsidR="0034631C" w:rsidRPr="00216682">
        <w:rPr>
          <w:rFonts w:ascii="Times New Roman" w:eastAsia="Times New Roman" w:hAnsi="Times New Roman" w:cs="Times New Roman"/>
          <w:noProof/>
          <w:sz w:val="24"/>
          <w:szCs w:val="24"/>
          <w:lang w:val="az-Latn-AZ"/>
        </w:rPr>
        <w:t xml:space="preserve"> Bakı Nik</w:t>
      </w:r>
      <w:r w:rsidR="003679F3" w:rsidRPr="00216682">
        <w:rPr>
          <w:rFonts w:ascii="Times New Roman" w:eastAsia="Times New Roman" w:hAnsi="Times New Roman" w:cs="Times New Roman"/>
          <w:noProof/>
          <w:sz w:val="24"/>
          <w:szCs w:val="24"/>
          <w:lang w:val="az-Latn-AZ"/>
        </w:rPr>
        <w:t>ah E</w:t>
      </w:r>
      <w:r w:rsidRPr="00216682">
        <w:rPr>
          <w:rFonts w:ascii="Times New Roman" w:eastAsia="Times New Roman" w:hAnsi="Times New Roman" w:cs="Times New Roman"/>
          <w:noProof/>
          <w:sz w:val="24"/>
          <w:szCs w:val="24"/>
          <w:lang w:val="az-Latn-AZ"/>
        </w:rPr>
        <w:t>vi xidmət istifadəçilərin</w:t>
      </w:r>
      <w:r w:rsidR="003679F3" w:rsidRPr="00216682">
        <w:rPr>
          <w:rFonts w:ascii="Times New Roman" w:eastAsia="Times New Roman" w:hAnsi="Times New Roman" w:cs="Times New Roman"/>
          <w:noProof/>
          <w:sz w:val="24"/>
          <w:szCs w:val="24"/>
          <w:lang w:val="az-Latn-AZ"/>
        </w:rPr>
        <w:t>in</w:t>
      </w:r>
      <w:r w:rsidRPr="00216682">
        <w:rPr>
          <w:rFonts w:ascii="Times New Roman" w:eastAsia="Times New Roman" w:hAnsi="Times New Roman" w:cs="Times New Roman"/>
          <w:noProof/>
          <w:sz w:val="24"/>
          <w:szCs w:val="24"/>
          <w:lang w:val="az-Latn-AZ"/>
        </w:rPr>
        <w:t xml:space="preserve"> rəyini almaq və istifadəçi məmnuniyyətini təşviq edən amilləri nəzərdən keçirmək üçün digər üsullardan (ictimai yerlərdə sorğuların keçirilməsi, fokus qrupların keçirilməsi, “gizli müştəri” vasitəsi ilə müşahidə) istifadə edir.</w:t>
      </w:r>
    </w:p>
    <w:p w14:paraId="4C857EC9" w14:textId="1E89FB15" w:rsidR="003F3464" w:rsidRPr="00216682" w:rsidRDefault="005F44C0" w:rsidP="00B604F8">
      <w:pPr>
        <w:pStyle w:val="8"/>
        <w:rPr>
          <w:rFonts w:ascii="Times New Roman" w:hAnsi="Times New Roman"/>
          <w:caps/>
          <w:noProof/>
          <w:sz w:val="24"/>
          <w:szCs w:val="24"/>
        </w:rPr>
      </w:pPr>
      <w:r w:rsidRPr="00216682">
        <w:rPr>
          <w:rFonts w:ascii="Times New Roman" w:hAnsi="Times New Roman"/>
          <w:caps/>
          <w:noProof/>
          <w:sz w:val="24"/>
          <w:szCs w:val="24"/>
        </w:rPr>
        <w:lastRenderedPageBreak/>
        <w:t xml:space="preserve">Ümumi </w:t>
      </w:r>
      <w:r w:rsidR="00DD23E6" w:rsidRPr="00216682">
        <w:rPr>
          <w:rFonts w:ascii="Times New Roman" w:hAnsi="Times New Roman"/>
          <w:caps/>
          <w:noProof/>
          <w:sz w:val="24"/>
          <w:szCs w:val="24"/>
        </w:rPr>
        <w:t>TÖVSİYƏLƏR</w:t>
      </w:r>
    </w:p>
    <w:p w14:paraId="6A4A2322" w14:textId="77777777" w:rsidR="005F44C0" w:rsidRPr="00216682" w:rsidRDefault="005F44C0" w:rsidP="00B604F8">
      <w:pPr>
        <w:spacing w:after="0" w:line="240" w:lineRule="auto"/>
        <w:jc w:val="both"/>
        <w:rPr>
          <w:rFonts w:ascii="Times New Roman" w:eastAsia="Times New Roman" w:hAnsi="Times New Roman" w:cs="Times New Roman"/>
          <w:b/>
          <w:caps/>
          <w:noProof/>
          <w:sz w:val="24"/>
          <w:szCs w:val="24"/>
          <w:lang w:val="az-Latn-AZ"/>
        </w:rPr>
      </w:pPr>
    </w:p>
    <w:p w14:paraId="3EAE1705" w14:textId="77777777" w:rsidR="005F44C0" w:rsidRPr="00216682" w:rsidRDefault="005F44C0" w:rsidP="00B604F8">
      <w:p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ŞƏFFAFLIQ</w:t>
      </w:r>
      <w:r w:rsidRPr="00216682">
        <w:rPr>
          <w:rFonts w:ascii="Times New Roman" w:eastAsia="Times New Roman" w:hAnsi="Times New Roman" w:cs="Times New Roman"/>
          <w:b/>
          <w:i/>
          <w:noProof/>
          <w:sz w:val="24"/>
          <w:szCs w:val="24"/>
          <w:lang w:val="az-Latn-AZ"/>
        </w:rPr>
        <w:t xml:space="preserve"> </w:t>
      </w:r>
      <w:r w:rsidRPr="00216682">
        <w:rPr>
          <w:rFonts w:ascii="Times New Roman" w:eastAsia="Times New Roman" w:hAnsi="Times New Roman" w:cs="Times New Roman"/>
          <w:b/>
          <w:noProof/>
          <w:sz w:val="24"/>
          <w:szCs w:val="24"/>
          <w:lang w:val="az-Latn-AZ"/>
        </w:rPr>
        <w:t xml:space="preserve"> </w:t>
      </w:r>
    </w:p>
    <w:p w14:paraId="385DBAAA" w14:textId="77777777" w:rsidR="00DD23E6" w:rsidRPr="00216682" w:rsidRDefault="00DD23E6" w:rsidP="00B604F8">
      <w:pPr>
        <w:spacing w:after="0" w:line="240" w:lineRule="auto"/>
        <w:jc w:val="both"/>
        <w:rPr>
          <w:rFonts w:ascii="Times New Roman" w:eastAsia="Times New Roman" w:hAnsi="Times New Roman" w:cs="Times New Roman"/>
          <w:b/>
          <w:noProof/>
          <w:sz w:val="24"/>
          <w:szCs w:val="24"/>
          <w:lang w:val="az-Latn-AZ"/>
        </w:rPr>
      </w:pPr>
    </w:p>
    <w:p w14:paraId="7ECED6D5" w14:textId="7487E542"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mərkəzinin ünvanı barədə məlumatlandırmanın daha da təkmilləşdirilməsi</w:t>
      </w:r>
      <w:r w:rsidR="003E4197" w:rsidRPr="00216682">
        <w:rPr>
          <w:rFonts w:ascii="Times New Roman" w:eastAsia="Times New Roman" w:hAnsi="Times New Roman" w:cs="Times New Roman"/>
          <w:noProof/>
          <w:sz w:val="24"/>
          <w:szCs w:val="24"/>
          <w:lang w:val="az-Latn-AZ"/>
        </w:rPr>
        <w:t>:</w:t>
      </w:r>
      <w:r w:rsidRPr="00216682">
        <w:rPr>
          <w:rFonts w:ascii="Times New Roman" w:eastAsia="Times New Roman" w:hAnsi="Times New Roman" w:cs="Times New Roman"/>
          <w:noProof/>
          <w:sz w:val="24"/>
          <w:szCs w:val="24"/>
          <w:lang w:val="az-Latn-AZ"/>
        </w:rPr>
        <w:t xml:space="preserve"> </w:t>
      </w:r>
    </w:p>
    <w:p w14:paraId="6014A9BB" w14:textId="77777777" w:rsidR="00DD23E6" w:rsidRPr="00216682" w:rsidRDefault="00DD23E6" w:rsidP="00A1178E">
      <w:pPr>
        <w:pStyle w:val="a9"/>
        <w:numPr>
          <w:ilvl w:val="0"/>
          <w:numId w:val="31"/>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mərkəzinin elektron xəritədə yeri;</w:t>
      </w:r>
    </w:p>
    <w:p w14:paraId="13C04A9F" w14:textId="241EAD9A" w:rsidR="00DD23E6" w:rsidRPr="00216682" w:rsidRDefault="00DD23E6" w:rsidP="00A1178E">
      <w:pPr>
        <w:pStyle w:val="a9"/>
        <w:numPr>
          <w:ilvl w:val="0"/>
          <w:numId w:val="31"/>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həmin yerə gedən nəqliyyat vasitələri</w:t>
      </w:r>
      <w:r w:rsidR="00ED03EC" w:rsidRPr="00216682">
        <w:rPr>
          <w:rFonts w:ascii="Times New Roman" w:eastAsia="Times New Roman" w:hAnsi="Times New Roman" w:cs="Times New Roman"/>
          <w:noProof/>
          <w:sz w:val="24"/>
          <w:szCs w:val="24"/>
          <w:lang w:val="az-Latn-AZ"/>
        </w:rPr>
        <w:t>nin</w:t>
      </w:r>
      <w:r w:rsidRPr="00216682">
        <w:rPr>
          <w:rFonts w:ascii="Times New Roman" w:eastAsia="Times New Roman" w:hAnsi="Times New Roman" w:cs="Times New Roman"/>
          <w:noProof/>
          <w:sz w:val="24"/>
          <w:szCs w:val="24"/>
          <w:lang w:val="az-Latn-AZ"/>
        </w:rPr>
        <w:t xml:space="preserve"> adlarının və nömrələrinin açıqlanması. </w:t>
      </w:r>
    </w:p>
    <w:p w14:paraId="4166B3D9" w14:textId="77777777" w:rsidR="00F9015B" w:rsidRPr="00216682" w:rsidRDefault="00F9015B" w:rsidP="00B604F8">
      <w:pPr>
        <w:spacing w:after="0" w:line="240" w:lineRule="auto"/>
        <w:ind w:left="360"/>
        <w:jc w:val="both"/>
        <w:rPr>
          <w:rFonts w:ascii="Times New Roman" w:eastAsia="Times New Roman" w:hAnsi="Times New Roman" w:cs="Times New Roman"/>
          <w:noProof/>
          <w:sz w:val="24"/>
          <w:szCs w:val="24"/>
          <w:lang w:val="az-Latn-AZ"/>
        </w:rPr>
      </w:pPr>
    </w:p>
    <w:p w14:paraId="52FB6783" w14:textId="057C1D69"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Xidmətlər barədə ictimai məlumatlandırmanın təkmilləşdirilməsi</w:t>
      </w:r>
      <w:r w:rsidR="003E4197" w:rsidRPr="00216682">
        <w:rPr>
          <w:rFonts w:ascii="Times New Roman" w:eastAsia="Times New Roman" w:hAnsi="Times New Roman" w:cs="Times New Roman"/>
          <w:noProof/>
          <w:sz w:val="24"/>
          <w:szCs w:val="24"/>
          <w:lang w:val="az-Latn-AZ"/>
        </w:rPr>
        <w:t>:</w:t>
      </w:r>
    </w:p>
    <w:p w14:paraId="11BEFDCF" w14:textId="77777777" w:rsidR="00DD23E6" w:rsidRPr="00216682" w:rsidRDefault="00DD23E6" w:rsidP="00A1178E">
      <w:pPr>
        <w:pStyle w:val="a9"/>
        <w:numPr>
          <w:ilvl w:val="0"/>
          <w:numId w:val="32"/>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mərkəzi və təqdim olunan xidmətlər barədə sosial şəbəkələrdə maarifləndirmənin aparılması;</w:t>
      </w:r>
    </w:p>
    <w:p w14:paraId="671BB348" w14:textId="77777777" w:rsidR="00DD23E6" w:rsidRPr="00216682" w:rsidRDefault="00DD23E6" w:rsidP="00A1178E">
      <w:pPr>
        <w:pStyle w:val="a9"/>
        <w:numPr>
          <w:ilvl w:val="0"/>
          <w:numId w:val="32"/>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Onlayn konsultasiya (bələdçi) xidmətinin təşkil edilməsi.</w:t>
      </w:r>
    </w:p>
    <w:p w14:paraId="062FC7B0" w14:textId="77777777" w:rsidR="00F9015B" w:rsidRPr="00216682" w:rsidRDefault="00F9015B" w:rsidP="00B604F8">
      <w:pPr>
        <w:spacing w:after="0" w:line="240" w:lineRule="auto"/>
        <w:ind w:left="360"/>
        <w:jc w:val="both"/>
        <w:rPr>
          <w:rFonts w:ascii="Times New Roman" w:eastAsia="Times New Roman" w:hAnsi="Times New Roman" w:cs="Times New Roman"/>
          <w:noProof/>
          <w:sz w:val="24"/>
          <w:szCs w:val="24"/>
          <w:lang w:val="az-Latn-AZ"/>
        </w:rPr>
      </w:pPr>
    </w:p>
    <w:p w14:paraId="2CB9BD21" w14:textId="0580FCE5"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mərkəzinin hüquqi bazasının inkişaf etdirilməsi</w:t>
      </w:r>
      <w:r w:rsidR="003E4197" w:rsidRPr="00216682">
        <w:rPr>
          <w:rFonts w:ascii="Times New Roman" w:eastAsia="Times New Roman" w:hAnsi="Times New Roman" w:cs="Times New Roman"/>
          <w:noProof/>
          <w:sz w:val="24"/>
          <w:szCs w:val="24"/>
          <w:lang w:val="az-Latn-AZ"/>
        </w:rPr>
        <w:t>:</w:t>
      </w:r>
    </w:p>
    <w:p w14:paraId="6C996B02" w14:textId="77777777" w:rsidR="00DD23E6" w:rsidRPr="00216682" w:rsidRDefault="00DD23E6" w:rsidP="00A1178E">
      <w:pPr>
        <w:pStyle w:val="a9"/>
        <w:numPr>
          <w:ilvl w:val="0"/>
          <w:numId w:val="33"/>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əsasnaməsinin və işçilərin vəzifə təlimatlarının hazırlanması və açıqlanması;</w:t>
      </w:r>
    </w:p>
    <w:p w14:paraId="54AB2BA1" w14:textId="227D76A4" w:rsidR="00DD23E6" w:rsidRPr="00216682" w:rsidRDefault="00DD23E6" w:rsidP="00A1178E">
      <w:pPr>
        <w:pStyle w:val="a9"/>
        <w:numPr>
          <w:ilvl w:val="0"/>
          <w:numId w:val="33"/>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xidmətlərin, şikayət mexaniz</w:t>
      </w:r>
      <w:r w:rsidR="0084700F" w:rsidRPr="00216682">
        <w:rPr>
          <w:rFonts w:ascii="Times New Roman" w:eastAsia="Times New Roman" w:hAnsi="Times New Roman" w:cs="Times New Roman"/>
          <w:noProof/>
          <w:sz w:val="24"/>
          <w:szCs w:val="24"/>
          <w:lang w:val="az-Latn-AZ"/>
        </w:rPr>
        <w:t>m</w:t>
      </w:r>
      <w:r w:rsidRPr="00216682">
        <w:rPr>
          <w:rFonts w:ascii="Times New Roman" w:eastAsia="Times New Roman" w:hAnsi="Times New Roman" w:cs="Times New Roman"/>
          <w:noProof/>
          <w:sz w:val="24"/>
          <w:szCs w:val="24"/>
          <w:lang w:val="az-Latn-AZ"/>
        </w:rPr>
        <w:t>ləri</w:t>
      </w:r>
      <w:r w:rsidR="00AB2055" w:rsidRPr="00216682">
        <w:rPr>
          <w:rFonts w:ascii="Times New Roman" w:eastAsia="Times New Roman" w:hAnsi="Times New Roman" w:cs="Times New Roman"/>
          <w:noProof/>
          <w:sz w:val="24"/>
          <w:szCs w:val="24"/>
          <w:lang w:val="az-Latn-AZ"/>
        </w:rPr>
        <w:t>nin</w:t>
      </w:r>
      <w:r w:rsidRPr="00216682">
        <w:rPr>
          <w:rFonts w:ascii="Times New Roman" w:eastAsia="Times New Roman" w:hAnsi="Times New Roman" w:cs="Times New Roman"/>
          <w:noProof/>
          <w:sz w:val="24"/>
          <w:szCs w:val="24"/>
          <w:lang w:val="az-Latn-AZ"/>
        </w:rPr>
        <w:t>, sorğuların reqlamentlərinin hazırlanması və açıqlanması;</w:t>
      </w:r>
    </w:p>
    <w:p w14:paraId="45B59BBA" w14:textId="77777777" w:rsidR="00DD23E6" w:rsidRPr="00216682" w:rsidRDefault="00DD23E6" w:rsidP="00A1178E">
      <w:pPr>
        <w:pStyle w:val="a9"/>
        <w:numPr>
          <w:ilvl w:val="0"/>
          <w:numId w:val="33"/>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xidmətə müraciət ilə bağlı ərizə formalarının tam şəkildə hazırlanması və açıqlanması.</w:t>
      </w:r>
    </w:p>
    <w:p w14:paraId="1926BB56" w14:textId="77777777" w:rsidR="003E4197" w:rsidRPr="00216682" w:rsidRDefault="003E4197" w:rsidP="00B604F8">
      <w:pPr>
        <w:spacing w:after="0" w:line="240" w:lineRule="auto"/>
        <w:ind w:left="144"/>
        <w:jc w:val="both"/>
        <w:rPr>
          <w:rFonts w:ascii="Times New Roman" w:eastAsia="Times New Roman" w:hAnsi="Times New Roman" w:cs="Times New Roman"/>
          <w:noProof/>
          <w:sz w:val="24"/>
          <w:szCs w:val="24"/>
          <w:lang w:val="az-Latn-AZ"/>
        </w:rPr>
      </w:pPr>
    </w:p>
    <w:p w14:paraId="01AD08B9" w14:textId="77777777" w:rsidR="005F44C0" w:rsidRPr="00216682" w:rsidRDefault="005F44C0" w:rsidP="00B604F8">
      <w:pPr>
        <w:pStyle w:val="9"/>
        <w:ind w:left="144"/>
        <w:rPr>
          <w:rFonts w:ascii="Times New Roman" w:hAnsi="Times New Roman"/>
          <w:noProof/>
          <w:sz w:val="24"/>
          <w:szCs w:val="24"/>
        </w:rPr>
      </w:pPr>
      <w:r w:rsidRPr="00216682">
        <w:rPr>
          <w:rFonts w:ascii="Times New Roman" w:hAnsi="Times New Roman"/>
          <w:noProof/>
          <w:sz w:val="24"/>
          <w:szCs w:val="24"/>
        </w:rPr>
        <w:t>RAHATLIQ</w:t>
      </w:r>
    </w:p>
    <w:p w14:paraId="267B961A" w14:textId="77777777" w:rsidR="0009754E" w:rsidRPr="00216682" w:rsidRDefault="0009754E" w:rsidP="00B604F8">
      <w:pPr>
        <w:spacing w:after="0" w:line="240" w:lineRule="auto"/>
        <w:jc w:val="both"/>
        <w:rPr>
          <w:rFonts w:ascii="Times New Roman" w:eastAsia="Times New Roman" w:hAnsi="Times New Roman" w:cs="Times New Roman"/>
          <w:b/>
          <w:noProof/>
          <w:sz w:val="24"/>
          <w:szCs w:val="24"/>
          <w:lang w:val="az-Latn-AZ"/>
        </w:rPr>
      </w:pPr>
    </w:p>
    <w:p w14:paraId="6323F90C" w14:textId="4EF2CA9F"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Qeydiyyat yerindən asılı olmayaraq vətəndaşların və sahibkarların müraciət imkanlarının tətbiq edilməsi</w:t>
      </w:r>
      <w:r w:rsidR="00E32310" w:rsidRPr="00216682">
        <w:rPr>
          <w:rFonts w:ascii="Times New Roman" w:eastAsia="Times New Roman" w:hAnsi="Times New Roman" w:cs="Times New Roman"/>
          <w:noProof/>
          <w:sz w:val="24"/>
          <w:szCs w:val="24"/>
          <w:lang w:val="az-Latn-AZ"/>
        </w:rPr>
        <w:t>;</w:t>
      </w:r>
    </w:p>
    <w:p w14:paraId="2C599A2C" w14:textId="77777777" w:rsidR="00514C90" w:rsidRPr="00216682" w:rsidRDefault="00514C90" w:rsidP="00B604F8">
      <w:pPr>
        <w:spacing w:after="0" w:line="240" w:lineRule="auto"/>
        <w:jc w:val="both"/>
        <w:rPr>
          <w:rFonts w:ascii="Times New Roman" w:eastAsia="Times New Roman" w:hAnsi="Times New Roman" w:cs="Times New Roman"/>
          <w:noProof/>
          <w:sz w:val="24"/>
          <w:szCs w:val="24"/>
          <w:lang w:val="az-Latn-AZ"/>
        </w:rPr>
      </w:pPr>
    </w:p>
    <w:p w14:paraId="58139132" w14:textId="2CB09515" w:rsidR="003E4197" w:rsidRPr="00216682" w:rsidRDefault="00DD23E6" w:rsidP="00A1178E">
      <w:pPr>
        <w:pStyle w:val="a9"/>
        <w:numPr>
          <w:ilvl w:val="0"/>
          <w:numId w:val="34"/>
        </w:numPr>
        <w:spacing w:after="0" w:line="240" w:lineRule="auto"/>
        <w:ind w:left="36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Elektron və onlayn növbə sisteminin tətbiq edilməsi</w:t>
      </w:r>
      <w:r w:rsidR="00E32310" w:rsidRPr="00216682">
        <w:rPr>
          <w:rFonts w:ascii="Times New Roman" w:eastAsia="Times New Roman" w:hAnsi="Times New Roman" w:cs="Times New Roman"/>
          <w:noProof/>
          <w:sz w:val="24"/>
          <w:szCs w:val="24"/>
          <w:lang w:val="az-Latn-AZ"/>
        </w:rPr>
        <w:t>;</w:t>
      </w:r>
    </w:p>
    <w:p w14:paraId="0DF809C2" w14:textId="77777777" w:rsidR="00514C90" w:rsidRPr="00216682" w:rsidRDefault="00514C90" w:rsidP="00B604F8">
      <w:pPr>
        <w:spacing w:after="0" w:line="240" w:lineRule="auto"/>
        <w:jc w:val="both"/>
        <w:rPr>
          <w:rFonts w:ascii="Times New Roman" w:eastAsia="Times New Roman" w:hAnsi="Times New Roman" w:cs="Times New Roman"/>
          <w:noProof/>
          <w:sz w:val="24"/>
          <w:szCs w:val="24"/>
          <w:lang w:val="az-Latn-AZ"/>
        </w:rPr>
      </w:pPr>
    </w:p>
    <w:p w14:paraId="24760831" w14:textId="3A33B7A5" w:rsidR="003E4197" w:rsidRPr="00216682" w:rsidRDefault="00DD23E6" w:rsidP="00A1178E">
      <w:pPr>
        <w:pStyle w:val="a9"/>
        <w:numPr>
          <w:ilvl w:val="0"/>
          <w:numId w:val="34"/>
        </w:numPr>
        <w:spacing w:after="0" w:line="240" w:lineRule="auto"/>
        <w:ind w:left="36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Əlilliyi olan şəxslər</w:t>
      </w:r>
      <w:r w:rsidR="00CE6734" w:rsidRPr="00216682">
        <w:rPr>
          <w:rFonts w:ascii="Times New Roman" w:eastAsia="Times New Roman" w:hAnsi="Times New Roman" w:cs="Times New Roman"/>
          <w:noProof/>
          <w:sz w:val="24"/>
          <w:szCs w:val="24"/>
          <w:lang w:val="az-Latn-AZ"/>
        </w:rPr>
        <w:t xml:space="preserve"> yaxud</w:t>
      </w:r>
      <w:r w:rsidRPr="00216682">
        <w:rPr>
          <w:rFonts w:ascii="Times New Roman" w:eastAsia="Times New Roman" w:hAnsi="Times New Roman" w:cs="Times New Roman"/>
          <w:noProof/>
          <w:sz w:val="24"/>
          <w:szCs w:val="24"/>
          <w:lang w:val="az-Latn-AZ"/>
        </w:rPr>
        <w:t xml:space="preserve"> körpə uşaqlı valideynlərin mərkəzə daxil olması üçün pandus və ya lift və ya digər əlverişli şərait</w:t>
      </w:r>
      <w:r w:rsidR="00AD6951" w:rsidRPr="00216682">
        <w:rPr>
          <w:rFonts w:ascii="Times New Roman" w:eastAsia="Times New Roman" w:hAnsi="Times New Roman" w:cs="Times New Roman"/>
          <w:noProof/>
          <w:sz w:val="24"/>
          <w:szCs w:val="24"/>
          <w:lang w:val="az-Latn-AZ"/>
        </w:rPr>
        <w:t>in</w:t>
      </w:r>
      <w:r w:rsidRPr="00216682">
        <w:rPr>
          <w:rFonts w:ascii="Times New Roman" w:eastAsia="Times New Roman" w:hAnsi="Times New Roman" w:cs="Times New Roman"/>
          <w:noProof/>
          <w:sz w:val="24"/>
          <w:szCs w:val="24"/>
          <w:lang w:val="az-Latn-AZ"/>
        </w:rPr>
        <w:t xml:space="preserve"> yaradılması</w:t>
      </w:r>
      <w:r w:rsidR="00E32310" w:rsidRPr="00216682">
        <w:rPr>
          <w:rFonts w:ascii="Times New Roman" w:eastAsia="Times New Roman" w:hAnsi="Times New Roman" w:cs="Times New Roman"/>
          <w:noProof/>
          <w:sz w:val="24"/>
          <w:szCs w:val="24"/>
          <w:lang w:val="az-Latn-AZ"/>
        </w:rPr>
        <w:t>;</w:t>
      </w:r>
    </w:p>
    <w:p w14:paraId="100CE866" w14:textId="77777777" w:rsidR="00514C90" w:rsidRPr="00216682" w:rsidRDefault="00514C90" w:rsidP="00B604F8">
      <w:pPr>
        <w:spacing w:after="0" w:line="240" w:lineRule="auto"/>
        <w:jc w:val="both"/>
        <w:rPr>
          <w:rFonts w:ascii="Times New Roman" w:eastAsia="Times New Roman" w:hAnsi="Times New Roman" w:cs="Times New Roman"/>
          <w:noProof/>
          <w:sz w:val="24"/>
          <w:szCs w:val="24"/>
          <w:lang w:val="az-Latn-AZ"/>
        </w:rPr>
      </w:pPr>
    </w:p>
    <w:p w14:paraId="22E23416" w14:textId="7EF85BA6" w:rsidR="00DD23E6" w:rsidRPr="00216682" w:rsidRDefault="00DD23E6" w:rsidP="00A1178E">
      <w:pPr>
        <w:pStyle w:val="a9"/>
        <w:numPr>
          <w:ilvl w:val="0"/>
          <w:numId w:val="34"/>
        </w:numPr>
        <w:spacing w:after="0" w:line="240" w:lineRule="auto"/>
        <w:ind w:left="36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Səyyar xidmətin təşkil edilməsi</w:t>
      </w:r>
      <w:r w:rsidR="003E4197" w:rsidRPr="00216682">
        <w:rPr>
          <w:rFonts w:ascii="Times New Roman" w:eastAsia="Times New Roman" w:hAnsi="Times New Roman" w:cs="Times New Roman"/>
          <w:noProof/>
          <w:sz w:val="24"/>
          <w:szCs w:val="24"/>
          <w:lang w:val="az-Latn-AZ"/>
        </w:rPr>
        <w:t>.</w:t>
      </w:r>
    </w:p>
    <w:p w14:paraId="0C90315B" w14:textId="77777777" w:rsidR="005F44C0" w:rsidRPr="00216682" w:rsidRDefault="005F44C0" w:rsidP="00B604F8">
      <w:pPr>
        <w:spacing w:after="0" w:line="240" w:lineRule="auto"/>
        <w:ind w:left="144"/>
        <w:jc w:val="both"/>
        <w:rPr>
          <w:rFonts w:ascii="Times New Roman" w:eastAsia="Times New Roman" w:hAnsi="Times New Roman" w:cs="Times New Roman"/>
          <w:b/>
          <w:noProof/>
          <w:sz w:val="24"/>
          <w:szCs w:val="24"/>
          <w:lang w:val="az-Latn-AZ"/>
        </w:rPr>
      </w:pPr>
    </w:p>
    <w:p w14:paraId="1712DD4A" w14:textId="77777777" w:rsidR="005F44C0" w:rsidRPr="00216682" w:rsidRDefault="005F44C0" w:rsidP="00B604F8">
      <w:pPr>
        <w:pStyle w:val="9"/>
        <w:ind w:left="144"/>
        <w:rPr>
          <w:rFonts w:ascii="Times New Roman" w:hAnsi="Times New Roman"/>
          <w:noProof/>
          <w:sz w:val="24"/>
          <w:szCs w:val="24"/>
        </w:rPr>
      </w:pPr>
      <w:r w:rsidRPr="00216682">
        <w:rPr>
          <w:rFonts w:ascii="Times New Roman" w:hAnsi="Times New Roman"/>
          <w:noProof/>
          <w:sz w:val="24"/>
          <w:szCs w:val="24"/>
        </w:rPr>
        <w:t>OPERATİVLİK</w:t>
      </w:r>
    </w:p>
    <w:p w14:paraId="6234B21B" w14:textId="77777777" w:rsidR="00671345" w:rsidRPr="00216682" w:rsidRDefault="00671345" w:rsidP="00B604F8">
      <w:pPr>
        <w:spacing w:after="0" w:line="240" w:lineRule="auto"/>
        <w:ind w:left="144"/>
        <w:jc w:val="both"/>
        <w:rPr>
          <w:rFonts w:ascii="Times New Roman" w:hAnsi="Times New Roman" w:cs="Times New Roman"/>
          <w:noProof/>
          <w:sz w:val="24"/>
          <w:szCs w:val="24"/>
          <w:lang w:val="az-Latn-AZ"/>
        </w:rPr>
      </w:pPr>
    </w:p>
    <w:p w14:paraId="4CD5BC14" w14:textId="16070A6E" w:rsidR="003E4197" w:rsidRPr="00216682" w:rsidRDefault="00F9015B"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Elektronlaşma:</w:t>
      </w:r>
    </w:p>
    <w:p w14:paraId="5AF4F4C6" w14:textId="035E8BD1" w:rsidR="00DD23E6" w:rsidRPr="00216682" w:rsidRDefault="00DD23E6" w:rsidP="00A1178E">
      <w:pPr>
        <w:pStyle w:val="a9"/>
        <w:numPr>
          <w:ilvl w:val="0"/>
          <w:numId w:val="35"/>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mərkəzlərində müra</w:t>
      </w:r>
      <w:r w:rsidR="00E32310" w:rsidRPr="00216682">
        <w:rPr>
          <w:rFonts w:ascii="Times New Roman" w:eastAsia="Times New Roman" w:hAnsi="Times New Roman" w:cs="Times New Roman"/>
          <w:noProof/>
          <w:sz w:val="24"/>
          <w:szCs w:val="24"/>
          <w:lang w:val="az-Latn-AZ"/>
        </w:rPr>
        <w:t>ciətlərin idarə sisteminin (CRM</w:t>
      </w:r>
      <w:r w:rsidRPr="00216682">
        <w:rPr>
          <w:rFonts w:ascii="Times New Roman" w:eastAsia="Times New Roman" w:hAnsi="Times New Roman" w:cs="Times New Roman"/>
          <w:noProof/>
          <w:sz w:val="24"/>
          <w:szCs w:val="24"/>
          <w:lang w:val="az-Latn-AZ"/>
        </w:rPr>
        <w:t>-in</w:t>
      </w:r>
      <w:r w:rsidR="00E32310" w:rsidRPr="00216682">
        <w:rPr>
          <w:rFonts w:ascii="Times New Roman" w:eastAsia="Times New Roman" w:hAnsi="Times New Roman" w:cs="Times New Roman"/>
          <w:noProof/>
          <w:sz w:val="24"/>
          <w:szCs w:val="24"/>
          <w:lang w:val="az-Latn-AZ"/>
        </w:rPr>
        <w:t>)</w:t>
      </w:r>
      <w:r w:rsidRPr="00216682">
        <w:rPr>
          <w:rFonts w:ascii="Times New Roman" w:eastAsia="Times New Roman" w:hAnsi="Times New Roman" w:cs="Times New Roman"/>
          <w:noProof/>
          <w:sz w:val="24"/>
          <w:szCs w:val="24"/>
          <w:lang w:val="az-Latn-AZ"/>
        </w:rPr>
        <w:t xml:space="preserve"> təşkil edilməsi</w:t>
      </w:r>
      <w:r w:rsidR="00F9015B" w:rsidRPr="00216682">
        <w:rPr>
          <w:rFonts w:ascii="Times New Roman" w:eastAsia="Times New Roman" w:hAnsi="Times New Roman" w:cs="Times New Roman"/>
          <w:noProof/>
          <w:sz w:val="24"/>
          <w:szCs w:val="24"/>
          <w:lang w:val="az-Latn-AZ"/>
        </w:rPr>
        <w:t>;</w:t>
      </w:r>
    </w:p>
    <w:p w14:paraId="4199B6D6" w14:textId="27F1AA49" w:rsidR="003E4197" w:rsidRPr="00216682" w:rsidRDefault="00AD6951" w:rsidP="00A1178E">
      <w:pPr>
        <w:pStyle w:val="33"/>
        <w:numPr>
          <w:ilvl w:val="0"/>
          <w:numId w:val="35"/>
        </w:numPr>
        <w:rPr>
          <w:rFonts w:ascii="Times New Roman" w:hAnsi="Times New Roman"/>
          <w:noProof/>
          <w:sz w:val="24"/>
          <w:szCs w:val="24"/>
        </w:rPr>
      </w:pPr>
      <w:r w:rsidRPr="00216682">
        <w:rPr>
          <w:rFonts w:ascii="Times New Roman" w:hAnsi="Times New Roman"/>
          <w:noProof/>
          <w:sz w:val="24"/>
          <w:szCs w:val="24"/>
        </w:rPr>
        <w:t>Daxili Reyestr və İnformasiya E</w:t>
      </w:r>
      <w:r w:rsidR="00DD23E6" w:rsidRPr="00216682">
        <w:rPr>
          <w:rFonts w:ascii="Times New Roman" w:hAnsi="Times New Roman"/>
          <w:noProof/>
          <w:sz w:val="24"/>
          <w:szCs w:val="24"/>
        </w:rPr>
        <w:t>htiyatlarının tam elektronlaşdırılması və xidmət mərkəzind</w:t>
      </w:r>
      <w:r w:rsidR="00E3625F" w:rsidRPr="00216682">
        <w:rPr>
          <w:rFonts w:ascii="Times New Roman" w:hAnsi="Times New Roman"/>
          <w:noProof/>
          <w:sz w:val="24"/>
          <w:szCs w:val="24"/>
        </w:rPr>
        <w:t>ə xidmətlərin operativ təşkil e</w:t>
      </w:r>
      <w:r w:rsidR="00DD23E6" w:rsidRPr="00216682">
        <w:rPr>
          <w:rFonts w:ascii="Times New Roman" w:hAnsi="Times New Roman"/>
          <w:noProof/>
          <w:sz w:val="24"/>
          <w:szCs w:val="24"/>
        </w:rPr>
        <w:t>d</w:t>
      </w:r>
      <w:r w:rsidR="00E3625F" w:rsidRPr="00216682">
        <w:rPr>
          <w:rFonts w:ascii="Times New Roman" w:hAnsi="Times New Roman"/>
          <w:noProof/>
          <w:sz w:val="24"/>
          <w:szCs w:val="24"/>
        </w:rPr>
        <w:t>i</w:t>
      </w:r>
      <w:r w:rsidR="00DD23E6" w:rsidRPr="00216682">
        <w:rPr>
          <w:rFonts w:ascii="Times New Roman" w:hAnsi="Times New Roman"/>
          <w:noProof/>
          <w:sz w:val="24"/>
          <w:szCs w:val="24"/>
        </w:rPr>
        <w:t>lməsi üçün digər dövlət qurumları ilə elektron məlumat mübadiləsinin təşkil edilməsi</w:t>
      </w:r>
      <w:r w:rsidR="003E4197" w:rsidRPr="00216682">
        <w:rPr>
          <w:rFonts w:ascii="Times New Roman" w:hAnsi="Times New Roman"/>
          <w:noProof/>
          <w:sz w:val="24"/>
          <w:szCs w:val="24"/>
        </w:rPr>
        <w:t>.</w:t>
      </w:r>
    </w:p>
    <w:p w14:paraId="29756637" w14:textId="77777777" w:rsidR="00F9015B" w:rsidRPr="00216682" w:rsidRDefault="00F9015B" w:rsidP="00B604F8">
      <w:pPr>
        <w:pStyle w:val="33"/>
        <w:ind w:left="0"/>
        <w:rPr>
          <w:rFonts w:ascii="Times New Roman" w:hAnsi="Times New Roman"/>
          <w:noProof/>
          <w:sz w:val="24"/>
          <w:szCs w:val="24"/>
        </w:rPr>
      </w:pPr>
    </w:p>
    <w:p w14:paraId="1C1C4AD7" w14:textId="140D50D7"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Hər bir xidmətin göstərilməsi üçün orta müddətin müəyyən edilməməsi</w:t>
      </w:r>
      <w:r w:rsidR="00E32310" w:rsidRPr="00216682">
        <w:rPr>
          <w:rFonts w:ascii="Times New Roman" w:eastAsia="Times New Roman" w:hAnsi="Times New Roman" w:cs="Times New Roman"/>
          <w:noProof/>
          <w:sz w:val="24"/>
          <w:szCs w:val="24"/>
          <w:lang w:val="az-Latn-AZ"/>
        </w:rPr>
        <w:t>;</w:t>
      </w:r>
    </w:p>
    <w:p w14:paraId="0E9F4CD7" w14:textId="77777777" w:rsidR="00F9015B" w:rsidRPr="00216682" w:rsidRDefault="00F9015B" w:rsidP="00B604F8">
      <w:pPr>
        <w:spacing w:after="0" w:line="240" w:lineRule="auto"/>
        <w:jc w:val="both"/>
        <w:rPr>
          <w:rFonts w:ascii="Times New Roman" w:eastAsia="Times New Roman" w:hAnsi="Times New Roman" w:cs="Times New Roman"/>
          <w:noProof/>
          <w:sz w:val="24"/>
          <w:szCs w:val="24"/>
          <w:lang w:val="az-Latn-AZ"/>
        </w:rPr>
      </w:pPr>
    </w:p>
    <w:p w14:paraId="046FCBCA" w14:textId="45E5D41A"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yerində nağdsız ödəmə imkanının təmin edilməsi</w:t>
      </w:r>
      <w:r w:rsidR="00E32310" w:rsidRPr="00216682">
        <w:rPr>
          <w:rFonts w:ascii="Times New Roman" w:eastAsia="Times New Roman" w:hAnsi="Times New Roman" w:cs="Times New Roman"/>
          <w:noProof/>
          <w:sz w:val="24"/>
          <w:szCs w:val="24"/>
          <w:lang w:val="az-Latn-AZ"/>
        </w:rPr>
        <w:t>;</w:t>
      </w:r>
    </w:p>
    <w:p w14:paraId="58CC108D" w14:textId="77777777" w:rsidR="009B583D" w:rsidRPr="00216682" w:rsidRDefault="009B583D" w:rsidP="00B604F8">
      <w:pPr>
        <w:spacing w:after="0" w:line="240" w:lineRule="auto"/>
        <w:jc w:val="both"/>
        <w:rPr>
          <w:rFonts w:ascii="Times New Roman" w:eastAsia="Times New Roman" w:hAnsi="Times New Roman" w:cs="Times New Roman"/>
          <w:noProof/>
          <w:sz w:val="24"/>
          <w:szCs w:val="24"/>
          <w:lang w:val="az-Latn-AZ"/>
        </w:rPr>
      </w:pPr>
    </w:p>
    <w:p w14:paraId="4FE9B8E8" w14:textId="592294BE"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Kserokopiya və printer xidmətinin təmin edilməsi</w:t>
      </w:r>
      <w:r w:rsidR="00E32310" w:rsidRPr="00216682">
        <w:rPr>
          <w:rFonts w:ascii="Times New Roman" w:eastAsia="Times New Roman" w:hAnsi="Times New Roman" w:cs="Times New Roman"/>
          <w:noProof/>
          <w:sz w:val="24"/>
          <w:szCs w:val="24"/>
          <w:lang w:val="az-Latn-AZ"/>
        </w:rPr>
        <w:t>;</w:t>
      </w:r>
    </w:p>
    <w:p w14:paraId="71AFF7D7" w14:textId="77777777" w:rsidR="00F9015B" w:rsidRPr="00216682" w:rsidRDefault="00F9015B" w:rsidP="00B604F8">
      <w:pPr>
        <w:spacing w:after="0" w:line="240" w:lineRule="auto"/>
        <w:jc w:val="both"/>
        <w:rPr>
          <w:rFonts w:ascii="Times New Roman" w:eastAsia="Times New Roman" w:hAnsi="Times New Roman" w:cs="Times New Roman"/>
          <w:noProof/>
          <w:sz w:val="24"/>
          <w:szCs w:val="24"/>
          <w:lang w:val="az-Latn-AZ"/>
        </w:rPr>
      </w:pPr>
    </w:p>
    <w:p w14:paraId="22111F14" w14:textId="4A76EF5F" w:rsidR="00DD23E6" w:rsidRPr="00216682" w:rsidRDefault="00DD23E6"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Növbəli və fasiləsiz iş rejiminin tətbiqi</w:t>
      </w:r>
      <w:r w:rsidR="00E32310" w:rsidRPr="00216682">
        <w:rPr>
          <w:rFonts w:ascii="Times New Roman" w:eastAsia="Times New Roman" w:hAnsi="Times New Roman" w:cs="Times New Roman"/>
          <w:noProof/>
          <w:sz w:val="24"/>
          <w:szCs w:val="24"/>
          <w:lang w:val="az-Latn-AZ"/>
        </w:rPr>
        <w:t>;</w:t>
      </w:r>
    </w:p>
    <w:p w14:paraId="06C3D6C4" w14:textId="77777777" w:rsidR="00F9015B" w:rsidRPr="00216682" w:rsidRDefault="00F9015B" w:rsidP="00B604F8">
      <w:pPr>
        <w:spacing w:after="0" w:line="240" w:lineRule="auto"/>
        <w:jc w:val="both"/>
        <w:rPr>
          <w:rFonts w:ascii="Times New Roman" w:eastAsia="Times New Roman" w:hAnsi="Times New Roman" w:cs="Times New Roman"/>
          <w:noProof/>
          <w:sz w:val="24"/>
          <w:szCs w:val="24"/>
          <w:lang w:val="az-Latn-AZ"/>
        </w:rPr>
      </w:pPr>
    </w:p>
    <w:p w14:paraId="43076AF7" w14:textId="77777777" w:rsidR="00F9015B" w:rsidRPr="00216682" w:rsidRDefault="00F9015B" w:rsidP="00A1178E">
      <w:pPr>
        <w:pStyle w:val="a9"/>
        <w:numPr>
          <w:ilvl w:val="0"/>
          <w:numId w:val="14"/>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lastRenderedPageBreak/>
        <w:t>Xidmətin gedişatı prosesində müraciətin statusu ilə bağlı vətəndaşların sms, e-mail vasitəsilə məlumatlandırılması.</w:t>
      </w:r>
    </w:p>
    <w:p w14:paraId="26525ADA" w14:textId="77777777" w:rsidR="00F9015B" w:rsidRPr="00216682" w:rsidRDefault="00F9015B" w:rsidP="00B604F8">
      <w:pPr>
        <w:spacing w:after="0" w:line="240" w:lineRule="auto"/>
        <w:jc w:val="both"/>
        <w:rPr>
          <w:rFonts w:ascii="Times New Roman" w:eastAsia="Times New Roman" w:hAnsi="Times New Roman" w:cs="Times New Roman"/>
          <w:b/>
          <w:noProof/>
          <w:sz w:val="24"/>
          <w:szCs w:val="24"/>
          <w:lang w:val="az-Latn-AZ"/>
        </w:rPr>
      </w:pPr>
    </w:p>
    <w:p w14:paraId="48C4F832" w14:textId="77777777" w:rsidR="00F9015B" w:rsidRPr="00216682" w:rsidRDefault="00F9015B" w:rsidP="00B604F8">
      <w:pPr>
        <w:pStyle w:val="9"/>
        <w:ind w:left="0"/>
        <w:rPr>
          <w:rFonts w:ascii="Times New Roman" w:hAnsi="Times New Roman"/>
          <w:noProof/>
          <w:sz w:val="24"/>
          <w:szCs w:val="24"/>
        </w:rPr>
      </w:pPr>
      <w:r w:rsidRPr="00216682">
        <w:rPr>
          <w:rFonts w:ascii="Times New Roman" w:hAnsi="Times New Roman"/>
          <w:noProof/>
          <w:sz w:val="24"/>
          <w:szCs w:val="24"/>
        </w:rPr>
        <w:t>NƏZAKƏTLİLİK</w:t>
      </w:r>
    </w:p>
    <w:p w14:paraId="2494AEFE" w14:textId="77777777" w:rsidR="00F9015B" w:rsidRPr="00216682" w:rsidRDefault="00F9015B" w:rsidP="00B604F8">
      <w:pPr>
        <w:spacing w:after="0" w:line="240" w:lineRule="auto"/>
        <w:jc w:val="both"/>
        <w:rPr>
          <w:rFonts w:ascii="Times New Roman" w:eastAsia="Times New Roman" w:hAnsi="Times New Roman" w:cs="Times New Roman"/>
          <w:noProof/>
          <w:sz w:val="24"/>
          <w:szCs w:val="24"/>
          <w:lang w:val="az-Latn-AZ"/>
        </w:rPr>
      </w:pPr>
    </w:p>
    <w:p w14:paraId="2EADE32A" w14:textId="529C6E9F" w:rsidR="00F9015B" w:rsidRPr="00216682" w:rsidRDefault="00F9015B" w:rsidP="00A1178E">
      <w:pPr>
        <w:pStyle w:val="a9"/>
        <w:numPr>
          <w:ilvl w:val="0"/>
          <w:numId w:val="36"/>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İşçilərin, xüsusən etik qaydaları pozan şə</w:t>
      </w:r>
      <w:r w:rsidR="00E32310" w:rsidRPr="00216682">
        <w:rPr>
          <w:rFonts w:ascii="Times New Roman" w:eastAsia="Times New Roman" w:hAnsi="Times New Roman" w:cs="Times New Roman"/>
          <w:noProof/>
          <w:sz w:val="24"/>
          <w:szCs w:val="24"/>
          <w:lang w:val="az-Latn-AZ"/>
        </w:rPr>
        <w:t>xslərin təlimlərə cəlb edilməsi;</w:t>
      </w:r>
    </w:p>
    <w:p w14:paraId="088211B3" w14:textId="77777777" w:rsidR="00671345" w:rsidRPr="00216682" w:rsidRDefault="00671345" w:rsidP="00B604F8">
      <w:pPr>
        <w:spacing w:after="0" w:line="240" w:lineRule="auto"/>
        <w:jc w:val="both"/>
        <w:rPr>
          <w:rFonts w:ascii="Times New Roman" w:eastAsia="Times New Roman" w:hAnsi="Times New Roman" w:cs="Times New Roman"/>
          <w:noProof/>
          <w:sz w:val="24"/>
          <w:szCs w:val="24"/>
          <w:lang w:val="az-Latn-AZ"/>
        </w:rPr>
      </w:pPr>
    </w:p>
    <w:p w14:paraId="27D2F41B" w14:textId="6957BD80" w:rsidR="00F9015B" w:rsidRPr="00216682" w:rsidRDefault="00F9015B" w:rsidP="00A1178E">
      <w:pPr>
        <w:pStyle w:val="a9"/>
        <w:numPr>
          <w:ilvl w:val="0"/>
          <w:numId w:val="36"/>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mərkəzində xidmətlərin təqdim edilməsinə nəzar</w:t>
      </w:r>
      <w:r w:rsidR="00E32310" w:rsidRPr="00216682">
        <w:rPr>
          <w:rFonts w:ascii="Times New Roman" w:eastAsia="Times New Roman" w:hAnsi="Times New Roman" w:cs="Times New Roman"/>
          <w:noProof/>
          <w:sz w:val="24"/>
          <w:szCs w:val="24"/>
          <w:lang w:val="az-Latn-AZ"/>
        </w:rPr>
        <w:t>ət edən şəxsin müəyyən edilməsi;</w:t>
      </w:r>
    </w:p>
    <w:p w14:paraId="5FE7C5EA" w14:textId="77777777" w:rsidR="00671345" w:rsidRPr="00216682" w:rsidRDefault="00671345" w:rsidP="00B604F8">
      <w:pPr>
        <w:pStyle w:val="a9"/>
        <w:spacing w:after="0" w:line="240" w:lineRule="auto"/>
        <w:ind w:left="0"/>
        <w:jc w:val="both"/>
        <w:rPr>
          <w:rFonts w:ascii="Times New Roman" w:eastAsia="Times New Roman" w:hAnsi="Times New Roman" w:cs="Times New Roman"/>
          <w:noProof/>
          <w:sz w:val="24"/>
          <w:szCs w:val="24"/>
          <w:lang w:val="az-Latn-AZ"/>
        </w:rPr>
      </w:pPr>
    </w:p>
    <w:p w14:paraId="00D8B94F" w14:textId="748990BF" w:rsidR="00F9015B" w:rsidRPr="00216682" w:rsidRDefault="00F9015B" w:rsidP="00A1178E">
      <w:pPr>
        <w:pStyle w:val="a9"/>
        <w:numPr>
          <w:ilvl w:val="0"/>
          <w:numId w:val="36"/>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İşçilərin stimullaşdırılması və cəzalandırılması qaydalarının aydın olması</w:t>
      </w:r>
      <w:r w:rsidR="00671345" w:rsidRPr="00216682">
        <w:rPr>
          <w:rFonts w:ascii="Times New Roman" w:eastAsia="Times New Roman" w:hAnsi="Times New Roman" w:cs="Times New Roman"/>
          <w:noProof/>
          <w:sz w:val="24"/>
          <w:szCs w:val="24"/>
          <w:lang w:val="az-Latn-AZ"/>
        </w:rPr>
        <w:t>.</w:t>
      </w:r>
    </w:p>
    <w:p w14:paraId="05E736E3" w14:textId="77777777" w:rsidR="005F44C0" w:rsidRPr="00216682" w:rsidRDefault="005F44C0" w:rsidP="00B604F8">
      <w:pPr>
        <w:spacing w:after="0" w:line="240" w:lineRule="auto"/>
        <w:jc w:val="both"/>
        <w:rPr>
          <w:rFonts w:ascii="Times New Roman" w:eastAsia="Times New Roman" w:hAnsi="Times New Roman" w:cs="Times New Roman"/>
          <w:noProof/>
          <w:sz w:val="24"/>
          <w:szCs w:val="24"/>
          <w:lang w:val="az-Latn-AZ"/>
        </w:rPr>
      </w:pPr>
    </w:p>
    <w:p w14:paraId="4235CD89" w14:textId="77777777" w:rsidR="005F44C0" w:rsidRPr="00216682" w:rsidRDefault="005F44C0" w:rsidP="00B604F8">
      <w:pPr>
        <w:spacing w:after="0" w:line="240" w:lineRule="auto"/>
        <w:jc w:val="both"/>
        <w:rPr>
          <w:rFonts w:ascii="Times New Roman" w:eastAsia="Times New Roman" w:hAnsi="Times New Roman" w:cs="Times New Roman"/>
          <w:b/>
          <w:noProof/>
          <w:sz w:val="24"/>
          <w:szCs w:val="24"/>
          <w:lang w:val="az-Latn-AZ"/>
        </w:rPr>
      </w:pPr>
      <w:r w:rsidRPr="00216682">
        <w:rPr>
          <w:rFonts w:ascii="Times New Roman" w:eastAsia="Times New Roman" w:hAnsi="Times New Roman" w:cs="Times New Roman"/>
          <w:b/>
          <w:noProof/>
          <w:sz w:val="24"/>
          <w:szCs w:val="24"/>
          <w:lang w:val="az-Latn-AZ"/>
        </w:rPr>
        <w:t xml:space="preserve">MƏSULİYYƏT (HESABATLILIQ) </w:t>
      </w:r>
    </w:p>
    <w:p w14:paraId="429F5B9F" w14:textId="77777777" w:rsidR="003E4197" w:rsidRPr="00216682" w:rsidRDefault="003E4197" w:rsidP="00B604F8">
      <w:pPr>
        <w:spacing w:after="0" w:line="240" w:lineRule="auto"/>
        <w:jc w:val="both"/>
        <w:rPr>
          <w:rFonts w:ascii="Times New Roman" w:eastAsia="Times New Roman" w:hAnsi="Times New Roman" w:cs="Times New Roman"/>
          <w:noProof/>
          <w:sz w:val="24"/>
          <w:szCs w:val="24"/>
          <w:lang w:val="az-Latn-AZ"/>
        </w:rPr>
      </w:pPr>
    </w:p>
    <w:p w14:paraId="6F773EE4" w14:textId="5C3E733A" w:rsidR="00DD23E6" w:rsidRPr="00216682" w:rsidRDefault="00DD23E6" w:rsidP="00A1178E">
      <w:pPr>
        <w:pStyle w:val="a9"/>
        <w:numPr>
          <w:ilvl w:val="0"/>
          <w:numId w:val="37"/>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Şikayətlərin vahid idarəetmə sisteminin təkmilləşdirilməsi və şəffaflaşdırılması</w:t>
      </w:r>
      <w:r w:rsidR="003E4197" w:rsidRPr="00216682">
        <w:rPr>
          <w:rFonts w:ascii="Times New Roman" w:eastAsia="Times New Roman" w:hAnsi="Times New Roman" w:cs="Times New Roman"/>
          <w:noProof/>
          <w:sz w:val="24"/>
          <w:szCs w:val="24"/>
          <w:lang w:val="az-Latn-AZ"/>
        </w:rPr>
        <w:t>:</w:t>
      </w:r>
    </w:p>
    <w:p w14:paraId="4CB49B60" w14:textId="42F23AF7" w:rsidR="00DD23E6" w:rsidRPr="00216682" w:rsidRDefault="00DD23E6" w:rsidP="00A1178E">
      <w:pPr>
        <w:pStyle w:val="a9"/>
        <w:numPr>
          <w:ilvl w:val="0"/>
          <w:numId w:val="38"/>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Ş</w:t>
      </w:r>
      <w:r w:rsidR="00E32310" w:rsidRPr="00216682">
        <w:rPr>
          <w:rFonts w:ascii="Times New Roman" w:eastAsia="Times New Roman" w:hAnsi="Times New Roman" w:cs="Times New Roman"/>
          <w:noProof/>
          <w:sz w:val="24"/>
          <w:szCs w:val="24"/>
          <w:lang w:val="az-Latn-AZ"/>
        </w:rPr>
        <w:t>ikayətlər üzrə icra proses</w:t>
      </w:r>
      <w:r w:rsidRPr="00216682">
        <w:rPr>
          <w:rFonts w:ascii="Times New Roman" w:eastAsia="Times New Roman" w:hAnsi="Times New Roman" w:cs="Times New Roman"/>
          <w:noProof/>
          <w:sz w:val="24"/>
          <w:szCs w:val="24"/>
          <w:lang w:val="az-Latn-AZ"/>
        </w:rPr>
        <w:t>inin onlayn izlənilməsi imkanının yaradılması;</w:t>
      </w:r>
    </w:p>
    <w:p w14:paraId="47B9971A" w14:textId="4AFCBA50" w:rsidR="00DD23E6" w:rsidRPr="00216682" w:rsidRDefault="00DD23E6" w:rsidP="00A1178E">
      <w:pPr>
        <w:pStyle w:val="a9"/>
        <w:numPr>
          <w:ilvl w:val="0"/>
          <w:numId w:val="38"/>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Şikayətlərin statis</w:t>
      </w:r>
      <w:r w:rsidR="00E3625F" w:rsidRPr="00216682">
        <w:rPr>
          <w:rFonts w:ascii="Times New Roman" w:eastAsia="Times New Roman" w:hAnsi="Times New Roman" w:cs="Times New Roman"/>
          <w:noProof/>
          <w:sz w:val="24"/>
          <w:szCs w:val="24"/>
          <w:lang w:val="az-Latn-AZ"/>
        </w:rPr>
        <w:t>tikasının ictimaiyyətə açıqlan</w:t>
      </w:r>
      <w:r w:rsidRPr="00216682">
        <w:rPr>
          <w:rFonts w:ascii="Times New Roman" w:eastAsia="Times New Roman" w:hAnsi="Times New Roman" w:cs="Times New Roman"/>
          <w:noProof/>
          <w:sz w:val="24"/>
          <w:szCs w:val="24"/>
          <w:lang w:val="az-Latn-AZ"/>
        </w:rPr>
        <w:t>ması.</w:t>
      </w:r>
    </w:p>
    <w:p w14:paraId="62C95960" w14:textId="77777777" w:rsidR="003E4197" w:rsidRPr="00216682" w:rsidRDefault="003E4197" w:rsidP="00B604F8">
      <w:pPr>
        <w:spacing w:after="0" w:line="240" w:lineRule="auto"/>
        <w:jc w:val="both"/>
        <w:rPr>
          <w:rFonts w:ascii="Times New Roman" w:eastAsia="Times New Roman" w:hAnsi="Times New Roman" w:cs="Times New Roman"/>
          <w:noProof/>
          <w:sz w:val="24"/>
          <w:szCs w:val="24"/>
          <w:lang w:val="az-Latn-AZ"/>
        </w:rPr>
      </w:pPr>
    </w:p>
    <w:p w14:paraId="35E6A97F" w14:textId="2447788E" w:rsidR="00DD23E6" w:rsidRPr="00216682" w:rsidRDefault="00DD23E6" w:rsidP="00B604F8">
      <w:pPr>
        <w:spacing w:after="0" w:line="240" w:lineRule="auto"/>
        <w:jc w:val="both"/>
        <w:rPr>
          <w:rFonts w:ascii="Times New Roman" w:eastAsia="Times New Roman" w:hAnsi="Times New Roman" w:cs="Times New Roman"/>
          <w:b/>
          <w:caps/>
          <w:noProof/>
          <w:sz w:val="24"/>
          <w:szCs w:val="24"/>
          <w:lang w:val="az-Latn-AZ"/>
        </w:rPr>
      </w:pPr>
      <w:r w:rsidRPr="00216682">
        <w:rPr>
          <w:rFonts w:ascii="Times New Roman" w:eastAsia="Times New Roman" w:hAnsi="Times New Roman" w:cs="Times New Roman"/>
          <w:b/>
          <w:caps/>
          <w:noProof/>
          <w:sz w:val="24"/>
          <w:szCs w:val="24"/>
          <w:lang w:val="az-Latn-AZ"/>
        </w:rPr>
        <w:t>Vətəndaş məmuniyyəti</w:t>
      </w:r>
    </w:p>
    <w:p w14:paraId="0A27A38F" w14:textId="77777777" w:rsidR="005F44C0" w:rsidRPr="00216682" w:rsidRDefault="005F44C0" w:rsidP="00B604F8">
      <w:pPr>
        <w:spacing w:after="0" w:line="240" w:lineRule="auto"/>
        <w:jc w:val="both"/>
        <w:rPr>
          <w:rFonts w:ascii="Times New Roman" w:eastAsia="Times New Roman" w:hAnsi="Times New Roman" w:cs="Times New Roman"/>
          <w:b/>
          <w:caps/>
          <w:noProof/>
          <w:sz w:val="24"/>
          <w:szCs w:val="24"/>
          <w:lang w:val="az-Latn-AZ"/>
        </w:rPr>
      </w:pPr>
    </w:p>
    <w:p w14:paraId="44D4ECED" w14:textId="0A73AB24" w:rsidR="00F9015B" w:rsidRPr="00216682" w:rsidRDefault="00F9015B" w:rsidP="00A1178E">
      <w:pPr>
        <w:pStyle w:val="a9"/>
        <w:numPr>
          <w:ilvl w:val="0"/>
          <w:numId w:val="39"/>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Vətəndaş məmuniyyətilə bağlı sorğular</w:t>
      </w:r>
      <w:r w:rsidR="00E32310" w:rsidRPr="00216682">
        <w:rPr>
          <w:rFonts w:ascii="Times New Roman" w:eastAsia="Times New Roman" w:hAnsi="Times New Roman" w:cs="Times New Roman"/>
          <w:noProof/>
          <w:sz w:val="24"/>
          <w:szCs w:val="24"/>
          <w:lang w:val="az-Latn-AZ"/>
        </w:rPr>
        <w:t>ı</w:t>
      </w:r>
      <w:r w:rsidRPr="00216682">
        <w:rPr>
          <w:rFonts w:ascii="Times New Roman" w:eastAsia="Times New Roman" w:hAnsi="Times New Roman" w:cs="Times New Roman"/>
          <w:noProof/>
          <w:sz w:val="24"/>
          <w:szCs w:val="24"/>
          <w:lang w:val="az-Latn-AZ"/>
        </w:rPr>
        <w:t xml:space="preserve">n təşkili: </w:t>
      </w:r>
    </w:p>
    <w:p w14:paraId="6D0139F0" w14:textId="071DD2AD" w:rsidR="00DD23E6" w:rsidRPr="00216682" w:rsidRDefault="00DD23E6" w:rsidP="00A1178E">
      <w:pPr>
        <w:pStyle w:val="a9"/>
        <w:numPr>
          <w:ilvl w:val="0"/>
          <w:numId w:val="40"/>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Bunun üçün sorğuya məsul olan şəxsin müəyyən edilməsi və sorğu reqlamentinin hazırlanması</w:t>
      </w:r>
      <w:r w:rsidR="00F9015B" w:rsidRPr="00216682">
        <w:rPr>
          <w:rFonts w:ascii="Times New Roman" w:eastAsia="Times New Roman" w:hAnsi="Times New Roman" w:cs="Times New Roman"/>
          <w:noProof/>
          <w:sz w:val="24"/>
          <w:szCs w:val="24"/>
          <w:lang w:val="az-Latn-AZ"/>
        </w:rPr>
        <w:t>;</w:t>
      </w:r>
    </w:p>
    <w:p w14:paraId="63188CFE" w14:textId="56135F1D" w:rsidR="00DD23E6" w:rsidRPr="00216682" w:rsidRDefault="00DD23E6" w:rsidP="00A1178E">
      <w:pPr>
        <w:pStyle w:val="a9"/>
        <w:numPr>
          <w:ilvl w:val="0"/>
          <w:numId w:val="40"/>
        </w:numPr>
        <w:spacing w:after="0" w:line="240" w:lineRule="auto"/>
        <w:ind w:left="72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Xidmət yerində, xidmət yerindən kənarda və ya onlayn qaydada sorğuların keçirilməsi</w:t>
      </w:r>
      <w:r w:rsidR="005F44C0" w:rsidRPr="00216682">
        <w:rPr>
          <w:rFonts w:ascii="Times New Roman" w:eastAsia="Times New Roman" w:hAnsi="Times New Roman" w:cs="Times New Roman"/>
          <w:noProof/>
          <w:sz w:val="24"/>
          <w:szCs w:val="24"/>
          <w:lang w:val="az-Latn-AZ"/>
        </w:rPr>
        <w:t>.</w:t>
      </w:r>
    </w:p>
    <w:p w14:paraId="6F451981" w14:textId="77777777" w:rsidR="00F9015B" w:rsidRPr="00216682" w:rsidRDefault="00F9015B" w:rsidP="00B604F8">
      <w:pPr>
        <w:spacing w:after="0" w:line="240" w:lineRule="auto"/>
        <w:jc w:val="both"/>
        <w:rPr>
          <w:rFonts w:ascii="Times New Roman" w:eastAsia="Times New Roman" w:hAnsi="Times New Roman" w:cs="Times New Roman"/>
          <w:noProof/>
          <w:sz w:val="24"/>
          <w:szCs w:val="24"/>
          <w:lang w:val="az-Latn-AZ"/>
        </w:rPr>
      </w:pPr>
    </w:p>
    <w:p w14:paraId="3FE5E030" w14:textId="6D88D977" w:rsidR="00514C90" w:rsidRPr="00216682" w:rsidRDefault="00DD23E6" w:rsidP="00A1178E">
      <w:pPr>
        <w:pStyle w:val="a9"/>
        <w:numPr>
          <w:ilvl w:val="0"/>
          <w:numId w:val="39"/>
        </w:numPr>
        <w:spacing w:after="0" w:line="240" w:lineRule="auto"/>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t>Məmnuniyyət sorğusunun nəticələrinin açıqlanması</w:t>
      </w:r>
      <w:r w:rsidR="003E4197" w:rsidRPr="00216682">
        <w:rPr>
          <w:rFonts w:ascii="Times New Roman" w:eastAsia="Times New Roman" w:hAnsi="Times New Roman" w:cs="Times New Roman"/>
          <w:noProof/>
          <w:sz w:val="24"/>
          <w:szCs w:val="24"/>
          <w:lang w:val="az-Latn-AZ"/>
        </w:rPr>
        <w:t>.</w:t>
      </w:r>
    </w:p>
    <w:p w14:paraId="360BA4F7" w14:textId="77777777" w:rsidR="00514C90" w:rsidRPr="00216682" w:rsidRDefault="00514C90" w:rsidP="00B604F8">
      <w:pPr>
        <w:pStyle w:val="af2"/>
        <w:spacing w:after="160"/>
        <w:jc w:val="both"/>
        <w:rPr>
          <w:rFonts w:ascii="Times New Roman" w:eastAsia="Times New Roman" w:hAnsi="Times New Roman" w:cs="Times New Roman"/>
          <w:noProof/>
          <w:sz w:val="24"/>
          <w:szCs w:val="24"/>
          <w:lang w:val="az-Latn-AZ"/>
        </w:rPr>
      </w:pPr>
      <w:r w:rsidRPr="00216682">
        <w:rPr>
          <w:rFonts w:ascii="Times New Roman" w:eastAsia="Times New Roman" w:hAnsi="Times New Roman" w:cs="Times New Roman"/>
          <w:noProof/>
          <w:sz w:val="24"/>
          <w:szCs w:val="24"/>
          <w:lang w:val="az-Latn-AZ"/>
        </w:rPr>
        <w:br w:type="page"/>
      </w:r>
    </w:p>
    <w:p w14:paraId="41B11771" w14:textId="77777777" w:rsidR="00514C90" w:rsidRPr="00216682" w:rsidRDefault="00514C90" w:rsidP="009E09C8">
      <w:pPr>
        <w:spacing w:after="0" w:line="240" w:lineRule="auto"/>
        <w:jc w:val="both"/>
        <w:rPr>
          <w:rFonts w:ascii="Times New Roman" w:eastAsia="Calibri" w:hAnsi="Times New Roman" w:cs="Times New Roman"/>
          <w:b/>
          <w:noProof/>
          <w:sz w:val="24"/>
          <w:szCs w:val="24"/>
          <w:lang w:val="az-Latn-AZ"/>
        </w:rPr>
      </w:pPr>
      <w:r w:rsidRPr="00216682">
        <w:rPr>
          <w:rFonts w:ascii="Times New Roman" w:hAnsi="Times New Roman" w:cs="Times New Roman"/>
          <w:b/>
          <w:noProof/>
          <w:sz w:val="24"/>
          <w:szCs w:val="24"/>
          <w:lang w:val="az-Latn-AZ"/>
        </w:rPr>
        <w:lastRenderedPageBreak/>
        <w:t>ƏN YAXŞI TƏCRÜBƏLƏR</w:t>
      </w:r>
      <w:r w:rsidRPr="00216682">
        <w:rPr>
          <w:rFonts w:ascii="Times New Roman" w:eastAsia="Calibri" w:hAnsi="Times New Roman" w:cs="Times New Roman"/>
          <w:b/>
          <w:noProof/>
          <w:sz w:val="24"/>
          <w:szCs w:val="24"/>
          <w:lang w:val="az-Latn-AZ"/>
        </w:rPr>
        <w:t xml:space="preserve"> </w:t>
      </w:r>
    </w:p>
    <w:p w14:paraId="553008B2" w14:textId="77777777" w:rsidR="00514C90" w:rsidRPr="00216682" w:rsidRDefault="00514C90" w:rsidP="009E09C8">
      <w:pPr>
        <w:spacing w:after="0" w:line="240" w:lineRule="auto"/>
        <w:jc w:val="both"/>
        <w:rPr>
          <w:rFonts w:ascii="Times New Roman" w:eastAsia="Calibri" w:hAnsi="Times New Roman" w:cs="Times New Roman"/>
          <w:noProof/>
          <w:sz w:val="24"/>
          <w:szCs w:val="24"/>
          <w:lang w:val="az-Latn-AZ"/>
        </w:rPr>
      </w:pPr>
    </w:p>
    <w:p w14:paraId="50988065" w14:textId="228390E0" w:rsidR="00514C90" w:rsidRPr="00216682" w:rsidRDefault="00514C90" w:rsidP="009E09C8">
      <w:pPr>
        <w:spacing w:after="0" w:line="240" w:lineRule="auto"/>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Monitorinq olunmuş qurumlarda müşahidə olunan və digər dövlət qurumlarına tövsiyə edilən </w:t>
      </w:r>
      <w:r w:rsidRPr="00216682">
        <w:rPr>
          <w:rFonts w:ascii="Times New Roman" w:hAnsi="Times New Roman" w:cs="Times New Roman"/>
          <w:noProof/>
          <w:sz w:val="24"/>
          <w:szCs w:val="24"/>
          <w:lang w:val="az-Latn-AZ"/>
        </w:rPr>
        <w:t>ən yaxşı təcrübələr</w:t>
      </w:r>
      <w:r w:rsidRPr="00216682">
        <w:rPr>
          <w:rFonts w:ascii="Times New Roman" w:eastAsia="Calibri" w:hAnsi="Times New Roman" w:cs="Times New Roman"/>
          <w:noProof/>
          <w:sz w:val="24"/>
          <w:szCs w:val="24"/>
          <w:lang w:val="az-Latn-AZ"/>
        </w:rPr>
        <w:t xml:space="preserve"> aşağıda müzakirə olunur.  </w:t>
      </w:r>
    </w:p>
    <w:p w14:paraId="48B01C4E" w14:textId="111AEA3A" w:rsidR="00514C90" w:rsidRPr="00216682" w:rsidRDefault="00514C90" w:rsidP="009E09C8">
      <w:pPr>
        <w:spacing w:after="0" w:line="240" w:lineRule="auto"/>
        <w:jc w:val="both"/>
        <w:rPr>
          <w:rFonts w:ascii="Times New Roman" w:hAnsi="Times New Roman" w:cs="Times New Roman"/>
          <w:noProof/>
          <w:sz w:val="24"/>
          <w:szCs w:val="24"/>
          <w:lang w:val="az-Latn-AZ"/>
        </w:rPr>
      </w:pPr>
    </w:p>
    <w:p w14:paraId="60F2CB17"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Nəqliyyat, Rabitə və Yüksək Texnologiyalar Nazirliyi</w:t>
      </w:r>
    </w:p>
    <w:p w14:paraId="5D660F04" w14:textId="7E22937E"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Azərpoçt</w:t>
      </w:r>
      <w:r w:rsidRPr="00216682">
        <w:rPr>
          <w:rFonts w:ascii="Times New Roman" w:hAnsi="Times New Roman" w:cs="Times New Roman"/>
          <w:b/>
          <w:noProof/>
          <w:sz w:val="24"/>
          <w:szCs w:val="24"/>
          <w:lang w:val="az-Latn-AZ"/>
        </w:rPr>
        <w:t xml:space="preserve">, </w:t>
      </w:r>
      <w:r w:rsidRPr="00216682">
        <w:rPr>
          <w:rFonts w:ascii="Times New Roman" w:hAnsi="Times New Roman" w:cs="Times New Roman"/>
          <w:b/>
          <w:i/>
          <w:noProof/>
          <w:sz w:val="24"/>
          <w:szCs w:val="24"/>
          <w:lang w:val="az-Latn-AZ"/>
        </w:rPr>
        <w:t xml:space="preserve">Mərkəzi </w:t>
      </w:r>
      <w:r w:rsidR="003F20D5" w:rsidRPr="00216682">
        <w:rPr>
          <w:rFonts w:ascii="Times New Roman" w:hAnsi="Times New Roman" w:cs="Times New Roman"/>
          <w:b/>
          <w:i/>
          <w:noProof/>
          <w:sz w:val="24"/>
          <w:szCs w:val="24"/>
          <w:lang w:val="az-Latn-AZ"/>
        </w:rPr>
        <w:t>P</w:t>
      </w:r>
      <w:r w:rsidRPr="00216682">
        <w:rPr>
          <w:rFonts w:ascii="Times New Roman" w:hAnsi="Times New Roman" w:cs="Times New Roman"/>
          <w:b/>
          <w:i/>
          <w:noProof/>
          <w:sz w:val="24"/>
          <w:szCs w:val="24"/>
          <w:lang w:val="az-Latn-AZ"/>
        </w:rPr>
        <w:t>oçt şöbəsi nəzdində Şəbəkə rabitə xidmətləri mərkəzi</w:t>
      </w:r>
    </w:p>
    <w:p w14:paraId="2F5AE83E"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p>
    <w:p w14:paraId="4D8C598E" w14:textId="031C4FB4" w:rsidR="00514C90" w:rsidRPr="00216682" w:rsidRDefault="00514C90" w:rsidP="00A1178E">
      <w:pPr>
        <w:numPr>
          <w:ilvl w:val="0"/>
          <w:numId w:val="12"/>
        </w:numPr>
        <w:spacing w:after="0" w:line="240" w:lineRule="auto"/>
        <w:contextualSpacing/>
        <w:jc w:val="both"/>
        <w:rPr>
          <w:rFonts w:ascii="Times New Roman" w:eastAsia="Calibri" w:hAnsi="Times New Roman" w:cs="Times New Roman"/>
          <w:noProof/>
          <w:sz w:val="24"/>
          <w:szCs w:val="24"/>
          <w:lang w:val="az-Latn-AZ"/>
        </w:rPr>
      </w:pPr>
      <w:r w:rsidRPr="00216682">
        <w:rPr>
          <w:rFonts w:ascii="Times New Roman" w:hAnsi="Times New Roman" w:cs="Times New Roman"/>
          <w:noProof/>
          <w:sz w:val="24"/>
          <w:szCs w:val="24"/>
          <w:lang w:val="az-Latn-AZ"/>
        </w:rPr>
        <w:t>Bu mərkəzdə ən diqqət çəkən məqam s</w:t>
      </w:r>
      <w:r w:rsidRPr="00216682">
        <w:rPr>
          <w:rFonts w:ascii="Times New Roman" w:eastAsia="Calibri" w:hAnsi="Times New Roman" w:cs="Times New Roman"/>
          <w:noProof/>
          <w:sz w:val="24"/>
          <w:szCs w:val="24"/>
          <w:lang w:val="az-Latn-AZ"/>
        </w:rPr>
        <w:t>osial mediada vətəndaş məmnuniyyəti ilə bağlı sorğuların keçirilməsi və nəticələrin açıqlanması oldu. Həmçinin, veb səhifədə ə</w:t>
      </w:r>
      <w:r w:rsidRPr="00216682">
        <w:rPr>
          <w:rFonts w:ascii="Times New Roman" w:hAnsi="Times New Roman" w:cs="Times New Roman"/>
          <w:bCs/>
          <w:noProof/>
          <w:sz w:val="24"/>
          <w:szCs w:val="24"/>
          <w:shd w:val="clear" w:color="auto" w:fill="FFFFFF"/>
          <w:lang w:val="az-Latn-AZ"/>
        </w:rPr>
        <w:t xml:space="preserve">n çox soruşulan  suallar bölməsinin olması </w:t>
      </w:r>
      <w:r w:rsidRPr="00216682">
        <w:rPr>
          <w:rFonts w:ascii="Times New Roman" w:eastAsia="Calibri" w:hAnsi="Times New Roman" w:cs="Times New Roman"/>
          <w:noProof/>
          <w:sz w:val="24"/>
          <w:szCs w:val="24"/>
          <w:lang w:val="az-Latn-AZ"/>
        </w:rPr>
        <w:t>vətə</w:t>
      </w:r>
      <w:r w:rsidR="003F20D5" w:rsidRPr="00216682">
        <w:rPr>
          <w:rFonts w:ascii="Times New Roman" w:eastAsia="Calibri" w:hAnsi="Times New Roman" w:cs="Times New Roman"/>
          <w:noProof/>
          <w:sz w:val="24"/>
          <w:szCs w:val="24"/>
          <w:lang w:val="az-Latn-AZ"/>
        </w:rPr>
        <w:t>ndaş</w:t>
      </w:r>
      <w:r w:rsidRPr="00216682">
        <w:rPr>
          <w:rFonts w:ascii="Times New Roman" w:eastAsia="Calibri" w:hAnsi="Times New Roman" w:cs="Times New Roman"/>
          <w:noProof/>
          <w:sz w:val="24"/>
          <w:szCs w:val="24"/>
          <w:lang w:val="az-Latn-AZ"/>
        </w:rPr>
        <w:t xml:space="preserve"> məmnuniyyətinin artırılmasına xidmət edir. </w:t>
      </w:r>
    </w:p>
    <w:p w14:paraId="1C547DEC" w14:textId="77777777" w:rsidR="00514C90" w:rsidRPr="00216682" w:rsidRDefault="00514C90" w:rsidP="00A1178E">
      <w:pPr>
        <w:numPr>
          <w:ilvl w:val="0"/>
          <w:numId w:val="12"/>
        </w:numPr>
        <w:spacing w:after="0" w:line="240" w:lineRule="auto"/>
        <w:contextualSpacing/>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Müştəriləri ən çox məmnun edən hallardan biri xidmət mərkəzində müştərilərə pulsuz internet xidmətinin (wifi) təqdim edilməsidir. </w:t>
      </w:r>
    </w:p>
    <w:p w14:paraId="706F7856" w14:textId="21239A58" w:rsidR="00514C90" w:rsidRPr="00216682" w:rsidRDefault="00514C90" w:rsidP="00A1178E">
      <w:pPr>
        <w:numPr>
          <w:ilvl w:val="0"/>
          <w:numId w:val="12"/>
        </w:numPr>
        <w:spacing w:after="0" w:line="240" w:lineRule="auto"/>
        <w:contextualSpacing/>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Veb səhifədə </w:t>
      </w:r>
      <w:r w:rsidRPr="00216682">
        <w:rPr>
          <w:rFonts w:ascii="Times New Roman" w:hAnsi="Times New Roman" w:cs="Times New Roman"/>
          <w:bCs/>
          <w:noProof/>
          <w:sz w:val="24"/>
          <w:szCs w:val="24"/>
          <w:shd w:val="clear" w:color="auto" w:fill="FFFFFF"/>
          <w:lang w:val="az-Latn-AZ"/>
        </w:rPr>
        <w:t>Maliyyə</w:t>
      </w:r>
      <w:r w:rsidR="003F20D5" w:rsidRPr="00216682">
        <w:rPr>
          <w:rFonts w:ascii="Times New Roman" w:hAnsi="Times New Roman" w:cs="Times New Roman"/>
          <w:bCs/>
          <w:noProof/>
          <w:sz w:val="24"/>
          <w:szCs w:val="24"/>
          <w:shd w:val="clear" w:color="auto" w:fill="FFFFFF"/>
          <w:lang w:val="az-Latn-AZ"/>
        </w:rPr>
        <w:t xml:space="preserve"> hesabatı, İllik hesabat</w:t>
      </w:r>
      <w:r w:rsidRPr="00216682">
        <w:rPr>
          <w:rFonts w:ascii="Times New Roman" w:hAnsi="Times New Roman" w:cs="Times New Roman"/>
          <w:bCs/>
          <w:noProof/>
          <w:sz w:val="24"/>
          <w:szCs w:val="24"/>
          <w:shd w:val="clear" w:color="auto" w:fill="FFFFFF"/>
          <w:lang w:val="az-Latn-AZ"/>
        </w:rPr>
        <w:t xml:space="preserve"> və Strategiya bölmələrinin olması şəffaflıq göstəriciləri sayıla bilər.</w:t>
      </w:r>
    </w:p>
    <w:tbl>
      <w:tblPr>
        <w:tblStyle w:val="TableGrid5"/>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
        <w:gridCol w:w="9216"/>
        <w:gridCol w:w="62"/>
      </w:tblGrid>
      <w:tr w:rsidR="00514C90" w:rsidRPr="00216682" w14:paraId="61FF0814" w14:textId="77777777" w:rsidTr="005F5E1F">
        <w:trPr>
          <w:gridAfter w:val="1"/>
          <w:wAfter w:w="62" w:type="dxa"/>
        </w:trPr>
        <w:tc>
          <w:tcPr>
            <w:tcW w:w="9360" w:type="dxa"/>
            <w:gridSpan w:val="2"/>
          </w:tcPr>
          <w:p w14:paraId="7F685E85" w14:textId="77777777" w:rsidR="00514C90" w:rsidRPr="00216682" w:rsidRDefault="00514C90" w:rsidP="009E09C8">
            <w:pPr>
              <w:ind w:left="144"/>
              <w:jc w:val="both"/>
              <w:rPr>
                <w:rFonts w:ascii="Times New Roman" w:hAnsi="Times New Roman" w:cs="Times New Roman"/>
                <w:i/>
                <w:iCs/>
                <w:noProof/>
                <w:sz w:val="24"/>
                <w:szCs w:val="24"/>
                <w:lang w:val="az-Latn-AZ"/>
              </w:rPr>
            </w:pPr>
          </w:p>
        </w:tc>
      </w:tr>
      <w:tr w:rsidR="00514C90" w:rsidRPr="00216682" w14:paraId="44F63B4E" w14:textId="77777777" w:rsidTr="005F5E1F">
        <w:trPr>
          <w:gridBefore w:val="1"/>
          <w:wBefore w:w="144" w:type="dxa"/>
        </w:trPr>
        <w:tc>
          <w:tcPr>
            <w:tcW w:w="9278" w:type="dxa"/>
            <w:gridSpan w:val="2"/>
          </w:tcPr>
          <w:p w14:paraId="0FE5D989" w14:textId="77777777" w:rsidR="00514C90" w:rsidRPr="00216682" w:rsidRDefault="00514C90" w:rsidP="009E09C8">
            <w:pPr>
              <w:ind w:left="-18"/>
              <w:jc w:val="both"/>
              <w:rPr>
                <w:rFonts w:ascii="Times New Roman" w:hAnsi="Times New Roman" w:cs="Times New Roman"/>
                <w:b/>
                <w:i/>
                <w:iCs/>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iCs/>
                <w:noProof/>
                <w:sz w:val="24"/>
                <w:szCs w:val="24"/>
                <w:lang w:val="az-Latn-AZ"/>
              </w:rPr>
              <w:t xml:space="preserve">Dövlət Əmlak Komitəsi </w:t>
            </w:r>
          </w:p>
          <w:p w14:paraId="7FD71051" w14:textId="4D69CEDD" w:rsidR="00514C90" w:rsidRPr="00216682" w:rsidRDefault="00514C90" w:rsidP="009E09C8">
            <w:pPr>
              <w:ind w:left="-18"/>
              <w:jc w:val="both"/>
              <w:rPr>
                <w:rFonts w:ascii="Times New Roman" w:hAnsi="Times New Roman" w:cs="Times New Roman"/>
                <w:b/>
                <w:i/>
                <w:noProof/>
                <w:spacing w:val="2"/>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iCs/>
                <w:noProof/>
                <w:sz w:val="24"/>
                <w:szCs w:val="24"/>
                <w:lang w:val="az-Latn-AZ"/>
              </w:rPr>
              <w:t xml:space="preserve">Daşınmaz Əmlakın Dövlət Reyestri Xidmətinin  </w:t>
            </w:r>
            <w:r w:rsidRPr="00216682">
              <w:rPr>
                <w:rFonts w:ascii="Times New Roman" w:hAnsi="Times New Roman" w:cs="Times New Roman"/>
                <w:b/>
                <w:i/>
                <w:noProof/>
                <w:spacing w:val="2"/>
                <w:sz w:val="24"/>
                <w:szCs w:val="24"/>
                <w:lang w:val="az-Latn-AZ"/>
              </w:rPr>
              <w:t>Bakı şəhə</w:t>
            </w:r>
            <w:r w:rsidR="003F20D5" w:rsidRPr="00216682">
              <w:rPr>
                <w:rFonts w:ascii="Times New Roman" w:hAnsi="Times New Roman" w:cs="Times New Roman"/>
                <w:b/>
                <w:i/>
                <w:noProof/>
                <w:spacing w:val="2"/>
                <w:sz w:val="24"/>
                <w:szCs w:val="24"/>
                <w:lang w:val="az-Latn-AZ"/>
              </w:rPr>
              <w:t xml:space="preserve">r </w:t>
            </w:r>
            <w:r w:rsidRPr="00216682">
              <w:rPr>
                <w:rFonts w:ascii="Times New Roman" w:hAnsi="Times New Roman" w:cs="Times New Roman"/>
                <w:b/>
                <w:i/>
                <w:iCs/>
                <w:noProof/>
                <w:sz w:val="24"/>
                <w:szCs w:val="24"/>
                <w:lang w:val="az-Latn-AZ"/>
              </w:rPr>
              <w:t>Ərazi İdarəsi</w:t>
            </w:r>
            <w:r w:rsidRPr="00216682">
              <w:rPr>
                <w:rFonts w:ascii="Times New Roman" w:hAnsi="Times New Roman" w:cs="Times New Roman"/>
                <w:b/>
                <w:i/>
                <w:noProof/>
                <w:spacing w:val="2"/>
                <w:sz w:val="24"/>
                <w:szCs w:val="24"/>
                <w:lang w:val="az-Latn-AZ"/>
              </w:rPr>
              <w:t xml:space="preserve"> </w:t>
            </w:r>
          </w:p>
          <w:p w14:paraId="7899F26D" w14:textId="77777777" w:rsidR="00514C90" w:rsidRPr="00216682" w:rsidRDefault="00514C90" w:rsidP="009E09C8">
            <w:pPr>
              <w:ind w:left="-18"/>
              <w:jc w:val="both"/>
              <w:rPr>
                <w:rFonts w:ascii="Times New Roman" w:hAnsi="Times New Roman" w:cs="Times New Roman"/>
                <w:b/>
                <w:i/>
                <w:noProof/>
                <w:spacing w:val="2"/>
                <w:sz w:val="24"/>
                <w:szCs w:val="24"/>
                <w:lang w:val="az-Latn-AZ"/>
              </w:rPr>
            </w:pPr>
          </w:p>
        </w:tc>
      </w:tr>
    </w:tbl>
    <w:p w14:paraId="354DF4FB" w14:textId="77777777" w:rsidR="00514C90" w:rsidRPr="00216682" w:rsidRDefault="00514C90" w:rsidP="00A1178E">
      <w:pPr>
        <w:numPr>
          <w:ilvl w:val="0"/>
          <w:numId w:val="11"/>
        </w:numPr>
        <w:spacing w:after="0" w:line="240" w:lineRule="auto"/>
        <w:contextualSpacing/>
        <w:jc w:val="both"/>
        <w:rPr>
          <w:rFonts w:ascii="Times New Roman" w:eastAsia="Calibri" w:hAnsi="Times New Roman" w:cs="Times New Roman"/>
          <w:noProof/>
          <w:sz w:val="24"/>
          <w:szCs w:val="24"/>
          <w:lang w:val="az-Latn-AZ"/>
        </w:rPr>
      </w:pPr>
      <w:r w:rsidRPr="00216682">
        <w:rPr>
          <w:rFonts w:ascii="Times New Roman" w:eastAsiaTheme="minorHAnsi" w:hAnsi="Times New Roman" w:cs="Times New Roman"/>
          <w:iCs/>
          <w:noProof/>
          <w:sz w:val="24"/>
          <w:szCs w:val="24"/>
          <w:lang w:val="az-Latn-AZ"/>
        </w:rPr>
        <w:t>Quruma</w:t>
      </w:r>
      <w:r w:rsidRPr="00216682">
        <w:rPr>
          <w:rFonts w:ascii="Times New Roman" w:eastAsia="Calibri" w:hAnsi="Times New Roman" w:cs="Times New Roman"/>
          <w:noProof/>
          <w:sz w:val="24"/>
          <w:szCs w:val="24"/>
          <w:lang w:val="az-Latn-AZ"/>
        </w:rPr>
        <w:t xml:space="preserve"> müraciət zamanı istifadə edilən ərizə və ya digər xüsusi formalar barədə (nümunələri göstərilməklə) detallı məlumatların veb səhifədə yerləşdirilməsi müraciətçilərə yol göstərir və vaxtlarına qənaət etməyə imkan verir.</w:t>
      </w:r>
    </w:p>
    <w:p w14:paraId="0ABC0C44" w14:textId="77777777" w:rsidR="00514C90" w:rsidRPr="00216682" w:rsidRDefault="00514C90" w:rsidP="00A1178E">
      <w:pPr>
        <w:numPr>
          <w:ilvl w:val="0"/>
          <w:numId w:val="10"/>
        </w:numPr>
        <w:spacing w:after="0" w:line="240" w:lineRule="auto"/>
        <w:contextualSpacing/>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Veb səhifədə hesabatlar bölməsinin olması və hesabatların vaxtında açıqlanması qurumun şəffaflığa diqqət yetirdiyini göstərir. DDƏRX-nin 2016-cı ildə icra etdiyi fəaliyyətlər və diaqramlarda əks olunan statistik məlumatlar buna nümunədir.</w:t>
      </w:r>
    </w:p>
    <w:p w14:paraId="6B2F4054" w14:textId="77777777" w:rsidR="00514C90" w:rsidRPr="00216682" w:rsidRDefault="00514C90" w:rsidP="00A1178E">
      <w:pPr>
        <w:numPr>
          <w:ilvl w:val="0"/>
          <w:numId w:val="10"/>
        </w:numPr>
        <w:spacing w:after="0" w:line="240" w:lineRule="auto"/>
        <w:contextualSpacing/>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Mütəmadi olaraq mobil xidmətin verilməsi vətəndaşların quruma gəlmədən daşınmaz əmlaklarının reyestrini aparmağa kömək edir. Həmçinin mobil xidmətin keçiriləcəyi ünvan və saatlar barədə qrafikin əvvəlcədən açıqlanması bu prosesi daha da asanlaşdırır.</w:t>
      </w:r>
    </w:p>
    <w:p w14:paraId="0EC3B621" w14:textId="77777777" w:rsidR="00514C90" w:rsidRPr="00216682" w:rsidRDefault="00514C90" w:rsidP="00A1178E">
      <w:pPr>
        <w:numPr>
          <w:ilvl w:val="0"/>
          <w:numId w:val="10"/>
        </w:numPr>
        <w:spacing w:after="0" w:line="240" w:lineRule="auto"/>
        <w:contextualSpacing/>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Vətəndaşların ən çox çətinlik çəkdiyi məqamlardan biri rüsumların hesablanması ilə bağlıdır. Vebsaytda özünə xidmət rüsum kalkulyatorunun olması bu çətinliyi xeyli azaldır.</w:t>
      </w:r>
    </w:p>
    <w:p w14:paraId="052EBAC7" w14:textId="77777777" w:rsidR="00514C90" w:rsidRPr="00216682" w:rsidRDefault="00514C90" w:rsidP="009E09C8">
      <w:pPr>
        <w:spacing w:after="0" w:line="240" w:lineRule="auto"/>
        <w:jc w:val="both"/>
        <w:rPr>
          <w:rFonts w:ascii="Times New Roman" w:eastAsia="Calibri" w:hAnsi="Times New Roman" w:cs="Times New Roman"/>
          <w:noProof/>
          <w:sz w:val="24"/>
          <w:szCs w:val="24"/>
          <w:lang w:val="az-Latn-AZ"/>
        </w:rPr>
      </w:pPr>
    </w:p>
    <w:p w14:paraId="6CC00CE7" w14:textId="77777777" w:rsidR="00514C90" w:rsidRPr="00216682" w:rsidRDefault="00514C90" w:rsidP="009E09C8">
      <w:pPr>
        <w:spacing w:after="0" w:line="240" w:lineRule="auto"/>
        <w:ind w:left="1440" w:hanging="1350"/>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Azərbaycan Respublikası Təhsil Nazirliyi</w:t>
      </w:r>
    </w:p>
    <w:p w14:paraId="1EBBE4FE" w14:textId="77777777" w:rsidR="00514C90" w:rsidRPr="00216682" w:rsidRDefault="00514C90" w:rsidP="009E09C8">
      <w:pPr>
        <w:spacing w:after="0" w:line="240" w:lineRule="auto"/>
        <w:ind w:left="1440" w:hanging="1350"/>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Akkreditasiya və Nostrifikasiya İdarəsi</w:t>
      </w:r>
    </w:p>
    <w:p w14:paraId="294CAD7B" w14:textId="77777777" w:rsidR="00514C90" w:rsidRPr="00216682" w:rsidRDefault="00514C90" w:rsidP="009E09C8">
      <w:pPr>
        <w:spacing w:after="0" w:line="240" w:lineRule="auto"/>
        <w:ind w:left="1440" w:hanging="1350"/>
        <w:jc w:val="both"/>
        <w:rPr>
          <w:rFonts w:ascii="Times New Roman" w:eastAsia="Calibri" w:hAnsi="Times New Roman" w:cs="Times New Roman"/>
          <w:b/>
          <w:i/>
          <w:noProof/>
          <w:sz w:val="24"/>
          <w:szCs w:val="24"/>
          <w:lang w:val="az-Latn-AZ"/>
        </w:rPr>
      </w:pPr>
    </w:p>
    <w:p w14:paraId="7DA80CEA" w14:textId="77777777" w:rsidR="00514C90" w:rsidRPr="00216682" w:rsidRDefault="00514C90" w:rsidP="00A1178E">
      <w:pPr>
        <w:numPr>
          <w:ilvl w:val="0"/>
          <w:numId w:val="2"/>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 xml:space="preserve">Xidmət mərkəzinin göstərdiyi bütün xidmətlərə dair reqlamentlər veb səhifələrində mövcuddur və aydın təfsir olunur. </w:t>
      </w:r>
    </w:p>
    <w:p w14:paraId="330466EB" w14:textId="77777777" w:rsidR="00514C90" w:rsidRPr="00216682" w:rsidRDefault="00514C90" w:rsidP="00A1178E">
      <w:pPr>
        <w:numPr>
          <w:ilvl w:val="0"/>
          <w:numId w:val="2"/>
        </w:numPr>
        <w:spacing w:after="0" w:line="240" w:lineRule="auto"/>
        <w:ind w:left="360"/>
        <w:contextualSpacing/>
        <w:jc w:val="both"/>
        <w:rPr>
          <w:rFonts w:ascii="Times New Roman" w:hAnsi="Times New Roman" w:cs="Times New Roman"/>
          <w:noProof/>
          <w:sz w:val="24"/>
          <w:szCs w:val="24"/>
          <w:lang w:val="az-Latn-AZ"/>
        </w:rPr>
      </w:pPr>
      <w:r w:rsidRPr="00216682">
        <w:rPr>
          <w:rFonts w:ascii="Times New Roman" w:hAnsi="Times New Roman" w:cs="Times New Roman"/>
          <w:bCs/>
          <w:noProof/>
          <w:sz w:val="24"/>
          <w:szCs w:val="24"/>
          <w:lang w:val="az-Latn-AZ"/>
        </w:rPr>
        <w:t xml:space="preserve">Vətəndaşlara mənfi rəyin hansı hallarda verildiyi barədə məlumat veb səhifənin tez-tez verilən suallar bölməsində izah edilib. </w:t>
      </w:r>
    </w:p>
    <w:p w14:paraId="4AED0D3A" w14:textId="77777777" w:rsidR="00514C90" w:rsidRPr="00216682" w:rsidRDefault="00514C90" w:rsidP="00A1178E">
      <w:pPr>
        <w:numPr>
          <w:ilvl w:val="0"/>
          <w:numId w:val="2"/>
        </w:numPr>
        <w:spacing w:after="0" w:line="240" w:lineRule="auto"/>
        <w:ind w:left="360"/>
        <w:contextualSpacing/>
        <w:jc w:val="both"/>
        <w:rPr>
          <w:rFonts w:ascii="Times New Roman" w:hAnsi="Times New Roman" w:cs="Times New Roman"/>
          <w:noProof/>
          <w:sz w:val="24"/>
          <w:szCs w:val="24"/>
          <w:lang w:val="az-Latn-AZ"/>
        </w:rPr>
      </w:pPr>
      <w:r w:rsidRPr="00216682">
        <w:rPr>
          <w:rFonts w:ascii="Times New Roman" w:hAnsi="Times New Roman" w:cs="Times New Roman"/>
          <w:bCs/>
          <w:noProof/>
          <w:sz w:val="24"/>
          <w:szCs w:val="24"/>
          <w:lang w:val="az-Latn-AZ"/>
        </w:rPr>
        <w:t>Veb səhifədə müraciət ərizəsinin statusunu yoxlamaq imkanı verən bölmə mövcuddur.</w:t>
      </w:r>
    </w:p>
    <w:p w14:paraId="03214B55" w14:textId="77777777" w:rsidR="00514C90" w:rsidRPr="00216682" w:rsidRDefault="00514C90" w:rsidP="009E09C8">
      <w:pPr>
        <w:spacing w:after="0" w:line="240" w:lineRule="auto"/>
        <w:jc w:val="both"/>
        <w:rPr>
          <w:rFonts w:ascii="Times New Roman" w:hAnsi="Times New Roman" w:cs="Times New Roman"/>
          <w:noProof/>
          <w:sz w:val="24"/>
          <w:szCs w:val="24"/>
          <w:lang w:val="az-Latn-AZ"/>
        </w:rPr>
      </w:pPr>
    </w:p>
    <w:p w14:paraId="2F53A684"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 xml:space="preserve">Əmək və Əhalinin Sosial Müdafiəsi Nazirliyi </w:t>
      </w:r>
    </w:p>
    <w:p w14:paraId="3727D6FE"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 xml:space="preserve">Dövlət Məşğulluq Xidməti, Binəqədi rayonu Məşğulluq Mərkəzi  </w:t>
      </w:r>
    </w:p>
    <w:p w14:paraId="0E6FB23B"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p>
    <w:p w14:paraId="6E1540BF" w14:textId="77777777" w:rsidR="00514C90" w:rsidRPr="00216682" w:rsidRDefault="00514C90" w:rsidP="00A1178E">
      <w:pPr>
        <w:numPr>
          <w:ilvl w:val="0"/>
          <w:numId w:val="13"/>
        </w:numPr>
        <w:spacing w:after="0" w:line="240" w:lineRule="auto"/>
        <w:contextualSpacing/>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Veb saytda “Sosial Tərəfdaşlar” (işəgötürənlər və həmkarlar ittifaqları) bölməsi var.</w:t>
      </w:r>
    </w:p>
    <w:p w14:paraId="4061CBE2" w14:textId="77777777" w:rsidR="00514C90" w:rsidRPr="00216682" w:rsidRDefault="00514C90" w:rsidP="00A1178E">
      <w:pPr>
        <w:numPr>
          <w:ilvl w:val="0"/>
          <w:numId w:val="13"/>
        </w:numPr>
        <w:spacing w:after="0" w:line="240" w:lineRule="auto"/>
        <w:contextualSpacing/>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lastRenderedPageBreak/>
        <w:t xml:space="preserve">Mərkəzdə pandus və liftin olması fiziki məhdudiyyətli şəxslərin mərkəzə daxil olması üçün şərait yaradır. </w:t>
      </w:r>
    </w:p>
    <w:p w14:paraId="02D7778B"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p>
    <w:p w14:paraId="1F11CC31"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Ədliyyə Nazirliyi</w:t>
      </w:r>
    </w:p>
    <w:p w14:paraId="08D32C3A"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Səadət Sarayı (Bakı nikah evi)</w:t>
      </w:r>
    </w:p>
    <w:p w14:paraId="28546EEF"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p>
    <w:p w14:paraId="4A3093B3" w14:textId="77777777" w:rsidR="00514C90" w:rsidRPr="00216682" w:rsidRDefault="00514C90" w:rsidP="00A1178E">
      <w:pPr>
        <w:numPr>
          <w:ilvl w:val="0"/>
          <w:numId w:val="3"/>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eastAsia="Calibri" w:hAnsi="Times New Roman" w:cs="Times New Roman"/>
          <w:noProof/>
          <w:sz w:val="24"/>
          <w:szCs w:val="24"/>
          <w:lang w:val="az-Latn-AZ"/>
        </w:rPr>
        <w:t>Xidmət mərkəzinin göstərdiyi bütün xidmətlərə dair reqlamentlər detallı və misallı veb səhifədə yerləşdirilib.</w:t>
      </w:r>
    </w:p>
    <w:p w14:paraId="449F21CE" w14:textId="77777777" w:rsidR="00514C90" w:rsidRPr="00216682" w:rsidRDefault="00514C90" w:rsidP="00A1178E">
      <w:pPr>
        <w:numPr>
          <w:ilvl w:val="0"/>
          <w:numId w:val="3"/>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hAnsi="Times New Roman" w:cs="Times New Roman"/>
          <w:bCs/>
          <w:noProof/>
          <w:sz w:val="24"/>
          <w:szCs w:val="24"/>
          <w:shd w:val="clear" w:color="auto" w:fill="FFFFFF"/>
          <w:lang w:val="az-Latn-AZ"/>
        </w:rPr>
        <w:t>Mərkəzin xidmətlərindən istifadə zamanı tutulan dövlət rüsumları barədə məlumatlar veb səhifədə mövcuddur.</w:t>
      </w:r>
    </w:p>
    <w:p w14:paraId="27E0A544" w14:textId="77777777" w:rsidR="00514C90" w:rsidRPr="00216682" w:rsidRDefault="00514C90" w:rsidP="00A1178E">
      <w:pPr>
        <w:numPr>
          <w:ilvl w:val="0"/>
          <w:numId w:val="3"/>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hAnsi="Times New Roman" w:cs="Times New Roman"/>
          <w:noProof/>
          <w:sz w:val="24"/>
          <w:szCs w:val="24"/>
          <w:lang w:val="az-Latn-AZ"/>
        </w:rPr>
        <w:t>Həm elektron, həm də onlayn növbə idarəetmə sistemi qurulmuşdur.</w:t>
      </w:r>
    </w:p>
    <w:p w14:paraId="7030FBD7" w14:textId="77777777" w:rsidR="00514C90" w:rsidRPr="00216682" w:rsidRDefault="00514C90" w:rsidP="00A1178E">
      <w:pPr>
        <w:numPr>
          <w:ilvl w:val="0"/>
          <w:numId w:val="3"/>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hAnsi="Times New Roman" w:cs="Times New Roman"/>
          <w:noProof/>
          <w:sz w:val="24"/>
          <w:szCs w:val="24"/>
          <w:lang w:val="az-Latn-AZ"/>
        </w:rPr>
        <w:t>Əlavə xidmətlər (məsələn, nikaha daxil olmaq üçün müraciət edənlər üçün yerində qan analizlərinin götürülməsi) müştərilər üçün yerində təşkil olunur.</w:t>
      </w:r>
    </w:p>
    <w:p w14:paraId="223A54A7" w14:textId="77777777" w:rsidR="00514C90" w:rsidRPr="00216682" w:rsidRDefault="00514C90" w:rsidP="009E09C8">
      <w:pPr>
        <w:spacing w:after="0" w:line="240" w:lineRule="auto"/>
        <w:jc w:val="both"/>
        <w:rPr>
          <w:rFonts w:ascii="Times New Roman" w:eastAsia="Calibri" w:hAnsi="Times New Roman" w:cs="Times New Roman"/>
          <w:noProof/>
          <w:sz w:val="24"/>
          <w:szCs w:val="24"/>
          <w:lang w:val="az-Latn-AZ"/>
        </w:rPr>
      </w:pPr>
      <w:r w:rsidRPr="00216682">
        <w:rPr>
          <w:rFonts w:ascii="Times New Roman" w:hAnsi="Times New Roman" w:cs="Times New Roman"/>
          <w:noProof/>
          <w:sz w:val="24"/>
          <w:szCs w:val="24"/>
          <w:lang w:val="az-Latn-AZ"/>
        </w:rPr>
        <w:t xml:space="preserve"> </w:t>
      </w:r>
    </w:p>
    <w:p w14:paraId="32CE53B9"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Azərbaycan Respublikası Daxili İşlər Nazirliyi</w:t>
      </w:r>
    </w:p>
    <w:p w14:paraId="306EBDDE"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Baş Dövlət Yol Polisi İdarəsi</w:t>
      </w:r>
    </w:p>
    <w:p w14:paraId="6F31D337" w14:textId="77777777" w:rsidR="00154C92" w:rsidRPr="00216682" w:rsidRDefault="00154C92" w:rsidP="009E09C8">
      <w:pPr>
        <w:spacing w:after="0" w:line="240" w:lineRule="auto"/>
        <w:jc w:val="both"/>
        <w:rPr>
          <w:rFonts w:ascii="Times New Roman" w:hAnsi="Times New Roman" w:cs="Times New Roman"/>
          <w:b/>
          <w:i/>
          <w:noProof/>
          <w:sz w:val="24"/>
          <w:szCs w:val="24"/>
          <w:lang w:val="az-Latn-AZ"/>
        </w:rPr>
      </w:pPr>
    </w:p>
    <w:p w14:paraId="2376C970" w14:textId="213C5490" w:rsidR="00514C90" w:rsidRPr="00216682" w:rsidRDefault="00514C90" w:rsidP="00A1178E">
      <w:pPr>
        <w:numPr>
          <w:ilvl w:val="0"/>
          <w:numId w:val="4"/>
        </w:numPr>
        <w:spacing w:after="0" w:line="240" w:lineRule="auto"/>
        <w:ind w:left="360"/>
        <w:contextualSpacing/>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Qurum uşaq və yeniyetmələrlə işləməyə, onların yol mədəniyyətinin formalaşmasına diqqət edir. Bu məqsədlə Yol Polisinin Gənc Köməkçi</w:t>
      </w:r>
      <w:r w:rsidR="003F20D5" w:rsidRPr="00216682">
        <w:rPr>
          <w:rFonts w:ascii="Times New Roman" w:hAnsi="Times New Roman" w:cs="Times New Roman"/>
          <w:noProof/>
          <w:sz w:val="24"/>
          <w:szCs w:val="24"/>
          <w:lang w:val="az-Latn-AZ"/>
        </w:rPr>
        <w:t>ləri</w:t>
      </w:r>
      <w:r w:rsidRPr="00216682">
        <w:rPr>
          <w:rFonts w:ascii="Times New Roman" w:hAnsi="Times New Roman" w:cs="Times New Roman"/>
          <w:noProof/>
          <w:sz w:val="24"/>
          <w:szCs w:val="24"/>
          <w:lang w:val="az-Latn-AZ"/>
        </w:rPr>
        <w:t xml:space="preserve"> Dəstəsi yaradılmışdır.</w:t>
      </w:r>
    </w:p>
    <w:p w14:paraId="1F1A94B9" w14:textId="77777777" w:rsidR="00514C90" w:rsidRPr="00216682" w:rsidRDefault="00514C90" w:rsidP="00A1178E">
      <w:pPr>
        <w:numPr>
          <w:ilvl w:val="0"/>
          <w:numId w:val="4"/>
        </w:numPr>
        <w:spacing w:after="0" w:line="240" w:lineRule="auto"/>
        <w:ind w:left="360"/>
        <w:contextualSpacing/>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Ictimai maarifləndirmə məqsədilə asan başa düşülən animasiyalar veb səhifədə yerləşdirilmişdir.  </w:t>
      </w:r>
    </w:p>
    <w:p w14:paraId="59C8382D" w14:textId="77777777" w:rsidR="00514C90" w:rsidRPr="00216682" w:rsidRDefault="00514C90" w:rsidP="009E09C8">
      <w:pPr>
        <w:spacing w:after="0" w:line="240" w:lineRule="auto"/>
        <w:ind w:hanging="1080"/>
        <w:jc w:val="both"/>
        <w:rPr>
          <w:rFonts w:ascii="Times New Roman" w:hAnsi="Times New Roman" w:cs="Times New Roman"/>
          <w:noProof/>
          <w:sz w:val="24"/>
          <w:szCs w:val="24"/>
          <w:lang w:val="az-Latn-AZ"/>
        </w:rPr>
      </w:pPr>
    </w:p>
    <w:p w14:paraId="711FEE50" w14:textId="77777777" w:rsidR="00514C90" w:rsidRPr="00216682" w:rsidRDefault="00514C90" w:rsidP="009E09C8">
      <w:pPr>
        <w:spacing w:after="0" w:line="240" w:lineRule="auto"/>
        <w:ind w:left="1080" w:hanging="1080"/>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Vergilər Nazirliyi</w:t>
      </w:r>
    </w:p>
    <w:p w14:paraId="71065657" w14:textId="77777777" w:rsidR="00514C90" w:rsidRPr="00216682" w:rsidRDefault="00514C90" w:rsidP="009E09C8">
      <w:pPr>
        <w:spacing w:after="0" w:line="240" w:lineRule="auto"/>
        <w:ind w:left="1080" w:hanging="1080"/>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Nəsimi rayonu vergi ödəyicilərinə xidmət mərkəzi</w:t>
      </w:r>
    </w:p>
    <w:p w14:paraId="1B2B3B5F" w14:textId="77777777" w:rsidR="00514C90" w:rsidRPr="00216682" w:rsidRDefault="00514C90" w:rsidP="009E09C8">
      <w:pPr>
        <w:spacing w:after="0" w:line="240" w:lineRule="auto"/>
        <w:ind w:left="1080" w:hanging="1080"/>
        <w:jc w:val="both"/>
        <w:rPr>
          <w:rFonts w:ascii="Times New Roman" w:hAnsi="Times New Roman" w:cs="Times New Roman"/>
          <w:b/>
          <w:i/>
          <w:noProof/>
          <w:sz w:val="24"/>
          <w:szCs w:val="24"/>
          <w:lang w:val="az-Latn-AZ"/>
        </w:rPr>
      </w:pPr>
    </w:p>
    <w:p w14:paraId="6491776A" w14:textId="77777777" w:rsidR="00514C90" w:rsidRPr="00216682" w:rsidRDefault="00514C90" w:rsidP="00A1178E">
      <w:pPr>
        <w:numPr>
          <w:ilvl w:val="0"/>
          <w:numId w:val="5"/>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hAnsi="Times New Roman" w:cs="Times New Roman"/>
          <w:bCs/>
          <w:noProof/>
          <w:sz w:val="24"/>
          <w:szCs w:val="24"/>
          <w:shd w:val="clear" w:color="auto" w:fill="FFFFFF"/>
          <w:lang w:val="az-Latn-AZ"/>
        </w:rPr>
        <w:t>Vergi inzibatçılığının təkmilləşdirilməsilə bağlı bəzi konsepsiya sənədləri ictimaiyyətə açıqlanır.</w:t>
      </w:r>
    </w:p>
    <w:p w14:paraId="3B9EF76C" w14:textId="77777777" w:rsidR="00514C90" w:rsidRPr="00216682" w:rsidRDefault="00514C90" w:rsidP="00A1178E">
      <w:pPr>
        <w:numPr>
          <w:ilvl w:val="0"/>
          <w:numId w:val="5"/>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hAnsi="Times New Roman" w:cs="Times New Roman"/>
          <w:bCs/>
          <w:noProof/>
          <w:sz w:val="24"/>
          <w:szCs w:val="24"/>
          <w:shd w:val="clear" w:color="auto" w:fill="FFFFFF"/>
          <w:lang w:val="az-Latn-AZ"/>
        </w:rPr>
        <w:t xml:space="preserve">“Faydalı” bölməsində vergi siyasəti və idarəçiliyi ilə bağlı ayrı-ayrı mövzular üzrə sadə şəkildə hazırlanmış məlumatlar əldə etmək mümkündür. Nümunə kimi sadələşdirilmiş vergi ödəyiciləri üçün praktiki vəsaiti misal göstərmək olar. </w:t>
      </w:r>
    </w:p>
    <w:p w14:paraId="5C86C2E0" w14:textId="77777777" w:rsidR="00514C90" w:rsidRPr="00216682" w:rsidRDefault="00514C90" w:rsidP="00A1178E">
      <w:pPr>
        <w:numPr>
          <w:ilvl w:val="0"/>
          <w:numId w:val="5"/>
        </w:numPr>
        <w:spacing w:after="0" w:line="240" w:lineRule="auto"/>
        <w:ind w:left="360"/>
        <w:contextualSpacing/>
        <w:jc w:val="both"/>
        <w:rPr>
          <w:rFonts w:ascii="Times New Roman" w:eastAsia="Calibri" w:hAnsi="Times New Roman" w:cs="Times New Roman"/>
          <w:noProof/>
          <w:sz w:val="24"/>
          <w:szCs w:val="24"/>
          <w:lang w:val="az-Latn-AZ"/>
        </w:rPr>
      </w:pPr>
      <w:r w:rsidRPr="00216682">
        <w:rPr>
          <w:rFonts w:ascii="Times New Roman" w:hAnsi="Times New Roman" w:cs="Times New Roman"/>
          <w:bCs/>
          <w:noProof/>
          <w:sz w:val="24"/>
          <w:szCs w:val="24"/>
          <w:shd w:val="clear" w:color="auto" w:fill="FFFFFF"/>
          <w:lang w:val="az-Latn-AZ"/>
        </w:rPr>
        <w:t>Dövlət Proqramlarının icrası barədə məlumatlar mütəmadi olaraq veb səhifəyə yerləşdirilir.</w:t>
      </w:r>
    </w:p>
    <w:p w14:paraId="38EEE0A5" w14:textId="77777777" w:rsidR="00514C90" w:rsidRPr="00216682" w:rsidRDefault="00514C90" w:rsidP="009E09C8">
      <w:pPr>
        <w:spacing w:after="0" w:line="240" w:lineRule="auto"/>
        <w:ind w:left="360"/>
        <w:jc w:val="both"/>
        <w:rPr>
          <w:rFonts w:ascii="Times New Roman" w:eastAsia="Calibri" w:hAnsi="Times New Roman" w:cs="Times New Roman"/>
          <w:noProof/>
          <w:sz w:val="24"/>
          <w:szCs w:val="24"/>
          <w:lang w:val="az-Latn-AZ"/>
        </w:rPr>
      </w:pPr>
    </w:p>
    <w:p w14:paraId="3F2CE88B" w14:textId="77777777" w:rsidR="00514C90" w:rsidRPr="00216682" w:rsidRDefault="00514C90" w:rsidP="009E09C8">
      <w:pPr>
        <w:spacing w:after="0" w:line="240" w:lineRule="auto"/>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 xml:space="preserve">Dövlət Miqrasiya Xidməti                                                                                  </w:t>
      </w:r>
      <w:r w:rsidRPr="00216682">
        <w:rPr>
          <w:rFonts w:ascii="Times New Roman" w:hAnsi="Times New Roman" w:cs="Times New Roman"/>
          <w:b/>
          <w:i/>
          <w:noProof/>
          <w:color w:val="FFFFFF" w:themeColor="background1"/>
          <w:sz w:val="24"/>
          <w:szCs w:val="24"/>
          <w:lang w:val="az-Latn-AZ"/>
        </w:rPr>
        <w:t>i</w:t>
      </w:r>
      <w:r w:rsidRPr="00216682">
        <w:rPr>
          <w:rFonts w:ascii="Times New Roman" w:hAnsi="Times New Roman" w:cs="Times New Roman"/>
          <w:b/>
          <w:noProof/>
          <w:sz w:val="24"/>
          <w:szCs w:val="24"/>
          <w:lang w:val="az-Latn-AZ"/>
        </w:rPr>
        <w:t xml:space="preserve">  </w:t>
      </w:r>
    </w:p>
    <w:p w14:paraId="38E1E4BA" w14:textId="77777777" w:rsidR="00514C90" w:rsidRPr="00216682" w:rsidRDefault="00514C90" w:rsidP="009E09C8">
      <w:pPr>
        <w:spacing w:after="0" w:line="240" w:lineRule="auto"/>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Bakı Regional Miqrasiya İdarəsi</w:t>
      </w:r>
      <w:r w:rsidRPr="00216682">
        <w:rPr>
          <w:rFonts w:ascii="Times New Roman" w:hAnsi="Times New Roman" w:cs="Times New Roman"/>
          <w:b/>
          <w:noProof/>
          <w:sz w:val="24"/>
          <w:szCs w:val="24"/>
          <w:lang w:val="az-Latn-AZ"/>
        </w:rPr>
        <w:t xml:space="preserve">            </w:t>
      </w:r>
    </w:p>
    <w:p w14:paraId="4D10914E" w14:textId="77777777" w:rsidR="00514C90" w:rsidRPr="00216682" w:rsidRDefault="00514C90" w:rsidP="009E09C8">
      <w:pPr>
        <w:spacing w:after="0" w:line="240" w:lineRule="auto"/>
        <w:jc w:val="both"/>
        <w:rPr>
          <w:rFonts w:ascii="Times New Roman" w:hAnsi="Times New Roman" w:cs="Times New Roman"/>
          <w:b/>
          <w:noProof/>
          <w:sz w:val="24"/>
          <w:szCs w:val="24"/>
          <w:lang w:val="az-Latn-AZ"/>
        </w:rPr>
      </w:pPr>
      <w:r w:rsidRPr="00216682">
        <w:rPr>
          <w:rFonts w:ascii="Times New Roman" w:hAnsi="Times New Roman" w:cs="Times New Roman"/>
          <w:b/>
          <w:noProof/>
          <w:sz w:val="24"/>
          <w:szCs w:val="24"/>
          <w:lang w:val="az-Latn-AZ"/>
        </w:rPr>
        <w:t xml:space="preserve">                                                   </w:t>
      </w:r>
    </w:p>
    <w:p w14:paraId="0FA34018" w14:textId="77777777" w:rsidR="00514C90" w:rsidRPr="00216682" w:rsidRDefault="00514C90" w:rsidP="00A1178E">
      <w:pPr>
        <w:numPr>
          <w:ilvl w:val="0"/>
          <w:numId w:val="6"/>
        </w:numPr>
        <w:spacing w:after="0" w:line="240" w:lineRule="auto"/>
        <w:ind w:left="360"/>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Xidmət mərkəzinin göstərdiyi bütün xidmətlərə dair reqlamentlər ətraflı şəkildə (nümunələr olmadan) veb səhifədə yerləşdirilib. </w:t>
      </w:r>
    </w:p>
    <w:p w14:paraId="04DE9BA2" w14:textId="77777777" w:rsidR="00514C90" w:rsidRPr="00216682" w:rsidRDefault="00514C90" w:rsidP="00A1178E">
      <w:pPr>
        <w:numPr>
          <w:ilvl w:val="0"/>
          <w:numId w:val="6"/>
        </w:numPr>
        <w:spacing w:after="0" w:line="240" w:lineRule="auto"/>
        <w:ind w:left="360"/>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 xml:space="preserve">Qeyri-etik davranış barədə şikayət  və sual-cavab bölmələri ayrı olaraq veb səhifədə yaradılıb. </w:t>
      </w:r>
    </w:p>
    <w:p w14:paraId="6B055131" w14:textId="34449EB8" w:rsidR="00514C90" w:rsidRPr="00216682" w:rsidRDefault="003F20D5" w:rsidP="00A1178E">
      <w:pPr>
        <w:numPr>
          <w:ilvl w:val="0"/>
          <w:numId w:val="6"/>
        </w:numPr>
        <w:spacing w:after="0" w:line="240" w:lineRule="auto"/>
        <w:ind w:left="360"/>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Ç</w:t>
      </w:r>
      <w:r w:rsidR="00514C90" w:rsidRPr="00216682">
        <w:rPr>
          <w:rFonts w:ascii="Times New Roman" w:hAnsi="Times New Roman" w:cs="Times New Roman"/>
          <w:noProof/>
          <w:sz w:val="24"/>
          <w:szCs w:val="24"/>
          <w:lang w:val="az-Latn-AZ"/>
        </w:rPr>
        <w:t>ağrı mərkəzinin işinin qiymətləndirilməsi və nəticələ</w:t>
      </w:r>
      <w:r w:rsidRPr="00216682">
        <w:rPr>
          <w:rFonts w:ascii="Times New Roman" w:hAnsi="Times New Roman" w:cs="Times New Roman"/>
          <w:noProof/>
          <w:sz w:val="24"/>
          <w:szCs w:val="24"/>
          <w:lang w:val="az-Latn-AZ"/>
        </w:rPr>
        <w:t xml:space="preserve">rin açıqlanması </w:t>
      </w:r>
      <w:r w:rsidR="00514C90" w:rsidRPr="00216682">
        <w:rPr>
          <w:rFonts w:ascii="Times New Roman" w:hAnsi="Times New Roman" w:cs="Times New Roman"/>
          <w:noProof/>
          <w:sz w:val="24"/>
          <w:szCs w:val="24"/>
          <w:lang w:val="az-Latn-AZ"/>
        </w:rPr>
        <w:t>təqdirə layiq haldır. Tövsiyə olunur ki, mərkəzdə göstərilən xidmətlər də eyni qaydada qiymətləndirilsin.</w:t>
      </w:r>
    </w:p>
    <w:p w14:paraId="4608BF9C" w14:textId="77777777" w:rsidR="00514C90" w:rsidRPr="00216682" w:rsidRDefault="00514C90" w:rsidP="00A1178E">
      <w:pPr>
        <w:numPr>
          <w:ilvl w:val="0"/>
          <w:numId w:val="6"/>
        </w:numPr>
        <w:spacing w:after="0" w:line="240" w:lineRule="auto"/>
        <w:ind w:left="360"/>
        <w:jc w:val="both"/>
        <w:rPr>
          <w:rFonts w:ascii="Times New Roman" w:hAnsi="Times New Roman" w:cs="Times New Roman"/>
          <w:noProof/>
          <w:sz w:val="24"/>
          <w:szCs w:val="24"/>
          <w:lang w:val="az-Latn-AZ"/>
        </w:rPr>
      </w:pPr>
      <w:r w:rsidRPr="00216682">
        <w:rPr>
          <w:rFonts w:ascii="Times New Roman" w:hAnsi="Times New Roman" w:cs="Times New Roman"/>
          <w:noProof/>
          <w:sz w:val="24"/>
          <w:szCs w:val="24"/>
          <w:lang w:val="az-Latn-AZ"/>
        </w:rPr>
        <w:t>Göstərilən xidmətlərin statistikası təfərrüatı ilə veb səhifədə verilir.</w:t>
      </w:r>
    </w:p>
    <w:p w14:paraId="58AB926C" w14:textId="77777777" w:rsidR="00514C90" w:rsidRPr="00216682" w:rsidRDefault="00514C90" w:rsidP="009E09C8">
      <w:pPr>
        <w:spacing w:after="0" w:line="240" w:lineRule="auto"/>
        <w:ind w:right="144"/>
        <w:jc w:val="both"/>
        <w:rPr>
          <w:rFonts w:ascii="Times New Roman" w:hAnsi="Times New Roman" w:cs="Times New Roman"/>
          <w:b/>
          <w:i/>
          <w:noProof/>
          <w:sz w:val="24"/>
          <w:szCs w:val="24"/>
          <w:lang w:val="az-Latn-AZ"/>
        </w:rPr>
      </w:pPr>
    </w:p>
    <w:p w14:paraId="491D0F67" w14:textId="77777777" w:rsidR="00514C90" w:rsidRPr="00216682" w:rsidRDefault="00514C90" w:rsidP="009E09C8">
      <w:pPr>
        <w:spacing w:after="0" w:line="240" w:lineRule="auto"/>
        <w:ind w:right="144"/>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Qurumun adı: </w:t>
      </w:r>
      <w:r w:rsidRPr="00216682">
        <w:rPr>
          <w:rFonts w:ascii="Times New Roman" w:hAnsi="Times New Roman" w:cs="Times New Roman"/>
          <w:b/>
          <w:i/>
          <w:noProof/>
          <w:sz w:val="24"/>
          <w:szCs w:val="24"/>
          <w:lang w:val="az-Latn-AZ"/>
        </w:rPr>
        <w:t>Səhiyyə Nazirliyi</w:t>
      </w:r>
    </w:p>
    <w:p w14:paraId="7AE4B7E8"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r w:rsidRPr="00216682">
        <w:rPr>
          <w:rFonts w:ascii="Times New Roman" w:hAnsi="Times New Roman" w:cs="Times New Roman"/>
          <w:b/>
          <w:noProof/>
          <w:sz w:val="24"/>
          <w:szCs w:val="24"/>
          <w:lang w:val="az-Latn-AZ"/>
        </w:rPr>
        <w:t xml:space="preserve">Monitorinq olunmuş mərkəz: </w:t>
      </w:r>
      <w:r w:rsidRPr="00216682">
        <w:rPr>
          <w:rFonts w:ascii="Times New Roman" w:hAnsi="Times New Roman" w:cs="Times New Roman"/>
          <w:b/>
          <w:i/>
          <w:noProof/>
          <w:sz w:val="24"/>
          <w:szCs w:val="24"/>
          <w:lang w:val="az-Latn-AZ"/>
        </w:rPr>
        <w:t>E-Səhiyyə Mərkəzi</w:t>
      </w:r>
    </w:p>
    <w:p w14:paraId="33704927" w14:textId="77777777" w:rsidR="00514C90" w:rsidRPr="00216682" w:rsidRDefault="00514C90" w:rsidP="009E09C8">
      <w:pPr>
        <w:spacing w:after="0" w:line="240" w:lineRule="auto"/>
        <w:jc w:val="both"/>
        <w:rPr>
          <w:rFonts w:ascii="Times New Roman" w:hAnsi="Times New Roman" w:cs="Times New Roman"/>
          <w:b/>
          <w:i/>
          <w:noProof/>
          <w:sz w:val="24"/>
          <w:szCs w:val="24"/>
          <w:lang w:val="az-Latn-AZ"/>
        </w:rPr>
      </w:pPr>
    </w:p>
    <w:p w14:paraId="5694F644" w14:textId="330E4FC3" w:rsidR="00E55827" w:rsidRPr="00216682" w:rsidRDefault="00514C90" w:rsidP="00310F1F">
      <w:pPr>
        <w:numPr>
          <w:ilvl w:val="0"/>
          <w:numId w:val="7"/>
        </w:numPr>
        <w:spacing w:after="0" w:line="240" w:lineRule="auto"/>
        <w:ind w:left="360"/>
        <w:contextualSpacing/>
        <w:jc w:val="both"/>
        <w:rPr>
          <w:rFonts w:ascii="Times New Roman" w:eastAsia="Times New Roman" w:hAnsi="Times New Roman" w:cs="Times New Roman"/>
          <w:b/>
          <w:noProof/>
          <w:sz w:val="24"/>
          <w:szCs w:val="24"/>
          <w:lang w:val="az-Latn-AZ"/>
        </w:rPr>
      </w:pPr>
      <w:r w:rsidRPr="00216682">
        <w:rPr>
          <w:rFonts w:ascii="Times New Roman" w:hAnsi="Times New Roman" w:cs="Times New Roman"/>
          <w:noProof/>
          <w:sz w:val="24"/>
          <w:szCs w:val="24"/>
          <w:lang w:val="az-Latn-AZ"/>
        </w:rPr>
        <w:lastRenderedPageBreak/>
        <w:t>Tibb</w:t>
      </w:r>
      <w:r w:rsidR="003F20D5" w:rsidRPr="00216682">
        <w:rPr>
          <w:rFonts w:ascii="Times New Roman" w:hAnsi="Times New Roman" w:cs="Times New Roman"/>
          <w:noProof/>
          <w:sz w:val="24"/>
          <w:szCs w:val="24"/>
          <w:lang w:val="az-Latn-AZ"/>
        </w:rPr>
        <w:t>i</w:t>
      </w:r>
      <w:r w:rsidRPr="00216682">
        <w:rPr>
          <w:rFonts w:ascii="Times New Roman" w:hAnsi="Times New Roman" w:cs="Times New Roman"/>
          <w:noProof/>
          <w:sz w:val="24"/>
          <w:szCs w:val="24"/>
          <w:lang w:val="az-Latn-AZ"/>
        </w:rPr>
        <w:t xml:space="preserve"> kadrlarının vahid reyestri aparılmış və sahədə çalışan mütəxəssislər barədə malumat veb səhifədə yerlə</w:t>
      </w:r>
      <w:r w:rsidR="003F20D5" w:rsidRPr="00216682">
        <w:rPr>
          <w:rFonts w:ascii="Times New Roman" w:hAnsi="Times New Roman" w:cs="Times New Roman"/>
          <w:noProof/>
          <w:sz w:val="24"/>
          <w:szCs w:val="24"/>
          <w:lang w:val="az-Latn-AZ"/>
        </w:rPr>
        <w:t>şdirilmişdir.</w:t>
      </w:r>
    </w:p>
    <w:p w14:paraId="00F916A5" w14:textId="193EF071" w:rsidR="005F5E1F" w:rsidRPr="00216682" w:rsidRDefault="00514C90" w:rsidP="00310F1F">
      <w:pPr>
        <w:numPr>
          <w:ilvl w:val="0"/>
          <w:numId w:val="7"/>
        </w:numPr>
        <w:spacing w:after="0" w:line="240" w:lineRule="auto"/>
        <w:ind w:left="360"/>
        <w:contextualSpacing/>
        <w:jc w:val="both"/>
        <w:rPr>
          <w:rFonts w:ascii="Times New Roman" w:eastAsia="Times New Roman" w:hAnsi="Times New Roman" w:cs="Times New Roman"/>
          <w:b/>
          <w:noProof/>
          <w:sz w:val="24"/>
          <w:szCs w:val="24"/>
          <w:lang w:val="az-Latn-AZ"/>
        </w:rPr>
      </w:pPr>
      <w:r w:rsidRPr="00216682">
        <w:rPr>
          <w:rFonts w:ascii="Times New Roman" w:eastAsia="Calibri" w:hAnsi="Times New Roman" w:cs="Times New Roman"/>
          <w:noProof/>
          <w:sz w:val="24"/>
          <w:szCs w:val="24"/>
          <w:lang w:val="az-Latn-AZ"/>
        </w:rPr>
        <w:t>Xidmət mərkəzinin fəaliyyəti haqqında sosial media vasitəsilə məlumatlandırma fəal şəkildə həyata keçiril</w:t>
      </w:r>
      <w:r w:rsidR="003F20D5" w:rsidRPr="00216682">
        <w:rPr>
          <w:rFonts w:ascii="Times New Roman" w:eastAsia="Calibri" w:hAnsi="Times New Roman" w:cs="Times New Roman"/>
          <w:noProof/>
          <w:sz w:val="24"/>
          <w:szCs w:val="24"/>
          <w:lang w:val="az-Latn-AZ"/>
        </w:rPr>
        <w:t>ir</w:t>
      </w:r>
      <w:r w:rsidR="000D6412" w:rsidRPr="00216682">
        <w:rPr>
          <w:rFonts w:ascii="Times New Roman" w:eastAsia="Times New Roman" w:hAnsi="Times New Roman" w:cs="Times New Roman"/>
          <w:noProof/>
          <w:sz w:val="24"/>
          <w:szCs w:val="24"/>
          <w:lang w:val="az-Latn-AZ"/>
        </w:rPr>
        <w:t>.</w:t>
      </w:r>
      <w:bookmarkStart w:id="0" w:name="_GoBack"/>
      <w:bookmarkEnd w:id="0"/>
    </w:p>
    <w:sectPr w:rsidR="005F5E1F" w:rsidRPr="00216682" w:rsidSect="00340E6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4C820" w14:textId="77777777" w:rsidR="00002D96" w:rsidRDefault="00002D96" w:rsidP="00295278">
      <w:pPr>
        <w:spacing w:after="0" w:line="240" w:lineRule="auto"/>
      </w:pPr>
      <w:r>
        <w:separator/>
      </w:r>
    </w:p>
  </w:endnote>
  <w:endnote w:type="continuationSeparator" w:id="0">
    <w:p w14:paraId="17812481" w14:textId="77777777" w:rsidR="00002D96" w:rsidRDefault="00002D96" w:rsidP="0029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4140"/>
      <w:docPartObj>
        <w:docPartGallery w:val="Page Numbers (Bottom of Page)"/>
        <w:docPartUnique/>
      </w:docPartObj>
    </w:sdtPr>
    <w:sdtEndPr/>
    <w:sdtContent>
      <w:p w14:paraId="30943AAA" w14:textId="52F6F212" w:rsidR="00167905" w:rsidRDefault="00167905">
        <w:pPr>
          <w:pStyle w:val="af9"/>
          <w:jc w:val="right"/>
        </w:pPr>
        <w:r>
          <w:fldChar w:fldCharType="begin"/>
        </w:r>
        <w:r>
          <w:instrText>PAGE   \* MERGEFORMAT</w:instrText>
        </w:r>
        <w:r>
          <w:fldChar w:fldCharType="separate"/>
        </w:r>
        <w:r w:rsidR="00216682" w:rsidRPr="00216682">
          <w:rPr>
            <w:noProof/>
            <w:lang w:val="az-Latn-AZ"/>
          </w:rPr>
          <w:t>14</w:t>
        </w:r>
        <w:r>
          <w:fldChar w:fldCharType="end"/>
        </w:r>
      </w:p>
    </w:sdtContent>
  </w:sdt>
  <w:p w14:paraId="209C2BE1" w14:textId="77777777" w:rsidR="00167905" w:rsidRDefault="0016790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2310"/>
      <w:docPartObj>
        <w:docPartGallery w:val="Page Numbers (Bottom of Page)"/>
        <w:docPartUnique/>
      </w:docPartObj>
    </w:sdtPr>
    <w:sdtEndPr/>
    <w:sdtContent>
      <w:p w14:paraId="3C50DB57" w14:textId="29780A1C" w:rsidR="00167905" w:rsidRDefault="00167905">
        <w:pPr>
          <w:pStyle w:val="af9"/>
          <w:jc w:val="right"/>
        </w:pPr>
        <w:r>
          <w:fldChar w:fldCharType="begin"/>
        </w:r>
        <w:r>
          <w:instrText>PAGE   \* MERGEFORMAT</w:instrText>
        </w:r>
        <w:r>
          <w:fldChar w:fldCharType="separate"/>
        </w:r>
        <w:r w:rsidR="00216682" w:rsidRPr="00216682">
          <w:rPr>
            <w:noProof/>
            <w:lang w:val="az-Latn-AZ"/>
          </w:rPr>
          <w:t>12</w:t>
        </w:r>
        <w:r>
          <w:fldChar w:fldCharType="end"/>
        </w:r>
      </w:p>
    </w:sdtContent>
  </w:sdt>
  <w:p w14:paraId="10DAFE0C" w14:textId="77777777" w:rsidR="00167905" w:rsidRDefault="0016790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F771" w14:textId="77777777" w:rsidR="00002D96" w:rsidRDefault="00002D96" w:rsidP="00295278">
      <w:pPr>
        <w:spacing w:after="0" w:line="240" w:lineRule="auto"/>
      </w:pPr>
      <w:r>
        <w:separator/>
      </w:r>
    </w:p>
  </w:footnote>
  <w:footnote w:type="continuationSeparator" w:id="0">
    <w:p w14:paraId="6B3A5532" w14:textId="77777777" w:rsidR="00002D96" w:rsidRDefault="00002D96" w:rsidP="00295278">
      <w:pPr>
        <w:spacing w:after="0" w:line="240" w:lineRule="auto"/>
      </w:pPr>
      <w:r>
        <w:continuationSeparator/>
      </w:r>
    </w:p>
  </w:footnote>
  <w:footnote w:id="1">
    <w:p w14:paraId="6D52C1F0" w14:textId="77777777" w:rsidR="00167905" w:rsidRPr="00A55C48" w:rsidRDefault="00167905" w:rsidP="00410107">
      <w:pPr>
        <w:pStyle w:val="a3"/>
        <w:jc w:val="both"/>
        <w:rPr>
          <w:rFonts w:ascii="Times New Roman" w:hAnsi="Times New Roman" w:cs="Times New Roman"/>
          <w:sz w:val="16"/>
          <w:szCs w:val="18"/>
          <w:lang w:val="az-Latn-AZ"/>
        </w:rPr>
      </w:pPr>
      <w:r w:rsidRPr="00A55C48">
        <w:rPr>
          <w:rStyle w:val="a5"/>
          <w:rFonts w:ascii="Times New Roman" w:hAnsi="Times New Roman" w:cs="Times New Roman"/>
          <w:sz w:val="16"/>
          <w:szCs w:val="18"/>
        </w:rPr>
        <w:footnoteRef/>
      </w:r>
      <w:r w:rsidRPr="00A55C48">
        <w:rPr>
          <w:rFonts w:ascii="Times New Roman" w:hAnsi="Times New Roman" w:cs="Times New Roman"/>
          <w:sz w:val="16"/>
          <w:szCs w:val="18"/>
        </w:rPr>
        <w:t xml:space="preserve"> http://ogp.org.az/</w:t>
      </w:r>
    </w:p>
  </w:footnote>
  <w:footnote w:id="2">
    <w:p w14:paraId="1AE718F7" w14:textId="77777777" w:rsidR="00167905" w:rsidRPr="00A55C48" w:rsidRDefault="00167905" w:rsidP="00410107">
      <w:pPr>
        <w:spacing w:after="0" w:line="240" w:lineRule="auto"/>
        <w:jc w:val="both"/>
        <w:rPr>
          <w:rFonts w:ascii="Times New Roman" w:hAnsi="Times New Roman" w:cs="Times New Roman"/>
          <w:sz w:val="16"/>
          <w:szCs w:val="18"/>
          <w:lang w:val="az-Latn-AZ"/>
        </w:rPr>
      </w:pPr>
      <w:r w:rsidRPr="00A55C48">
        <w:rPr>
          <w:rStyle w:val="a5"/>
          <w:rFonts w:ascii="Times New Roman" w:hAnsi="Times New Roman" w:cs="Times New Roman"/>
          <w:sz w:val="16"/>
          <w:szCs w:val="18"/>
        </w:rPr>
        <w:footnoteRef/>
      </w:r>
      <w:r w:rsidRPr="00A55C48">
        <w:rPr>
          <w:rFonts w:ascii="Times New Roman" w:hAnsi="Times New Roman" w:cs="Times New Roman"/>
          <w:sz w:val="16"/>
          <w:szCs w:val="18"/>
          <w:lang w:val="az-Latn-AZ"/>
        </w:rPr>
        <w:t xml:space="preserve"> </w:t>
      </w:r>
      <w:r w:rsidRPr="00A55C48">
        <w:rPr>
          <w:rFonts w:ascii="Times New Roman" w:hAnsi="Times New Roman" w:cs="Times New Roman"/>
          <w:bCs/>
          <w:color w:val="000000"/>
          <w:sz w:val="16"/>
          <w:szCs w:val="18"/>
          <w:lang w:val="az-Latn-AZ"/>
        </w:rPr>
        <w:t>Açıq Hökumətin təşviqinə dair 2016-2018-ci illər üçün Milli Fəaliyyət Planı, М.8.6,  26.04.2016,  http://www.e-qanun.az/framework/32647</w:t>
      </w:r>
    </w:p>
  </w:footnote>
  <w:footnote w:id="3">
    <w:p w14:paraId="2EB56A1D" w14:textId="77777777" w:rsidR="00167905" w:rsidRPr="00A55C48" w:rsidRDefault="00167905" w:rsidP="00D911E4">
      <w:pPr>
        <w:pStyle w:val="a3"/>
        <w:jc w:val="both"/>
        <w:rPr>
          <w:rFonts w:ascii="Times New Roman" w:hAnsi="Times New Roman" w:cs="Times New Roman"/>
          <w:sz w:val="16"/>
          <w:szCs w:val="18"/>
          <w:lang w:val="az-Latn-AZ"/>
        </w:rPr>
      </w:pPr>
      <w:r w:rsidRPr="00A55C48">
        <w:rPr>
          <w:rStyle w:val="a5"/>
          <w:rFonts w:ascii="Times New Roman" w:hAnsi="Times New Roman" w:cs="Times New Roman"/>
          <w:sz w:val="16"/>
          <w:szCs w:val="18"/>
        </w:rPr>
        <w:footnoteRef/>
      </w:r>
      <w:r w:rsidRPr="00A55C48">
        <w:rPr>
          <w:rFonts w:ascii="Times New Roman" w:hAnsi="Times New Roman" w:cs="Times New Roman"/>
          <w:sz w:val="16"/>
          <w:szCs w:val="18"/>
          <w:lang w:val="az-Latn-AZ"/>
        </w:rPr>
        <w:t xml:space="preserve"> </w:t>
      </w:r>
      <w:r w:rsidRPr="00A55C48">
        <w:rPr>
          <w:rFonts w:ascii="Times New Roman" w:hAnsi="Times New Roman" w:cs="Times New Roman"/>
          <w:bCs/>
          <w:color w:val="000000"/>
          <w:sz w:val="16"/>
          <w:szCs w:val="18"/>
          <w:lang w:val="az-Latn-AZ"/>
        </w:rPr>
        <w:t>“Dövlət xidmətlərinin “ASAN xidmət indeksi” üzrə qiymətləndirilməsi Qaydaları”nın təsdiq edilməsi barədə Azərbaycan Respublikasının Prezidenti yanında Vətəndaşlara Xidmət və Sosial İnnovasiyalar üzrə Dövlət Agentliyinin Kollegiyasın</w:t>
      </w:r>
      <w:r>
        <w:rPr>
          <w:rFonts w:ascii="Times New Roman" w:hAnsi="Times New Roman" w:cs="Times New Roman"/>
          <w:bCs/>
          <w:color w:val="000000"/>
          <w:sz w:val="16"/>
          <w:szCs w:val="18"/>
          <w:lang w:val="az-Latn-AZ"/>
        </w:rPr>
        <w:t>ın “17” oktyabr 2016-cı il </w:t>
      </w:r>
      <w:r w:rsidRPr="00A55C48">
        <w:rPr>
          <w:rFonts w:ascii="Times New Roman" w:hAnsi="Times New Roman" w:cs="Times New Roman"/>
          <w:bCs/>
          <w:color w:val="000000"/>
          <w:sz w:val="16"/>
          <w:szCs w:val="18"/>
          <w:lang w:val="az-Latn-AZ"/>
        </w:rPr>
        <w:t>tarixli qərarı, www.vxsida.gov.az    </w:t>
      </w:r>
    </w:p>
  </w:footnote>
  <w:footnote w:id="4">
    <w:p w14:paraId="00B49EB9" w14:textId="77777777" w:rsidR="00167905" w:rsidRPr="00142804" w:rsidRDefault="00167905" w:rsidP="00D911E4">
      <w:pPr>
        <w:shd w:val="clear" w:color="auto" w:fill="FFFFFF"/>
        <w:spacing w:after="0" w:line="240" w:lineRule="auto"/>
        <w:jc w:val="both"/>
        <w:rPr>
          <w:rFonts w:cs="Times New Roman"/>
          <w:sz w:val="16"/>
          <w:szCs w:val="18"/>
          <w:lang w:val="az-Latn-AZ"/>
        </w:rPr>
      </w:pPr>
      <w:r w:rsidRPr="00A55C48">
        <w:rPr>
          <w:rStyle w:val="a5"/>
          <w:rFonts w:ascii="Times New Roman" w:hAnsi="Times New Roman" w:cs="Times New Roman"/>
          <w:sz w:val="16"/>
          <w:szCs w:val="18"/>
        </w:rPr>
        <w:footnoteRef/>
      </w:r>
      <w:r w:rsidRPr="00142804">
        <w:rPr>
          <w:rFonts w:cs="Times New Roman"/>
          <w:sz w:val="16"/>
          <w:szCs w:val="18"/>
          <w:lang w:val="az-Latn-AZ"/>
        </w:rPr>
        <w:t>A</w:t>
      </w:r>
      <w:r w:rsidRPr="00142804">
        <w:rPr>
          <w:rStyle w:val="a8"/>
          <w:rFonts w:cs="Times New Roman"/>
          <w:bCs/>
          <w:i w:val="0"/>
          <w:sz w:val="16"/>
          <w:szCs w:val="18"/>
          <w:lang w:val="az-Latn-AZ"/>
        </w:rPr>
        <w:t>R Prezidenti yanında Vətəndaşlara Xidmət və Sosial İnnovasiyalar üzrə Dövlət Agentliyi haqqında Əsasnəməsi, M.</w:t>
      </w:r>
      <w:r w:rsidRPr="00142804">
        <w:rPr>
          <w:rFonts w:cs="Times New Roman"/>
          <w:sz w:val="16"/>
          <w:szCs w:val="18"/>
          <w:lang w:val="az-Latn-AZ"/>
        </w:rPr>
        <w:t xml:space="preserve"> 2.1.2, 13.07.2012,   http://vxsida.gov.az/redirect/index/cat_id/26/MainOrNot/0</w:t>
      </w:r>
    </w:p>
  </w:footnote>
  <w:footnote w:id="5">
    <w:p w14:paraId="2C39DDEC" w14:textId="77777777" w:rsidR="00167905" w:rsidRPr="00142804" w:rsidRDefault="00167905" w:rsidP="00D911E4">
      <w:pPr>
        <w:shd w:val="clear" w:color="auto" w:fill="FFFFFF"/>
        <w:spacing w:after="0" w:line="240" w:lineRule="auto"/>
        <w:jc w:val="both"/>
        <w:rPr>
          <w:rFonts w:eastAsia="Times New Roman" w:cs="Times New Roman"/>
          <w:color w:val="000000"/>
          <w:sz w:val="16"/>
          <w:szCs w:val="18"/>
          <w:lang w:val="az-Latn-AZ"/>
        </w:rPr>
      </w:pPr>
      <w:r w:rsidRPr="00142804">
        <w:rPr>
          <w:rStyle w:val="a5"/>
          <w:rFonts w:cs="Times New Roman"/>
          <w:sz w:val="16"/>
          <w:szCs w:val="18"/>
        </w:rPr>
        <w:footnoteRef/>
      </w:r>
      <w:r w:rsidRPr="00142804">
        <w:rPr>
          <w:rFonts w:cs="Times New Roman"/>
          <w:sz w:val="16"/>
          <w:szCs w:val="18"/>
          <w:lang w:val="az-Latn-AZ"/>
        </w:rPr>
        <w:t xml:space="preserve"> </w:t>
      </w:r>
      <w:r w:rsidRPr="00142804">
        <w:rPr>
          <w:rStyle w:val="a8"/>
          <w:rFonts w:cs="Times New Roman"/>
          <w:bCs/>
          <w:i w:val="0"/>
          <w:sz w:val="16"/>
          <w:szCs w:val="18"/>
          <w:lang w:val="az-Latn-AZ"/>
        </w:rPr>
        <w:t>AR</w:t>
      </w:r>
      <w:r w:rsidRPr="00142804">
        <w:rPr>
          <w:rFonts w:eastAsia="Times New Roman" w:cs="Times New Roman"/>
          <w:bCs/>
          <w:iCs/>
          <w:color w:val="000000"/>
          <w:sz w:val="16"/>
          <w:szCs w:val="18"/>
          <w:lang w:val="az-Latn-AZ"/>
        </w:rPr>
        <w:t xml:space="preserve"> Prezidenti yanında Vətəndaşlara Xidmət və Sosial İnnovasiyalar üzrə Dövlət Agentliyinin tabeliyində olan “ASAN xidmət” mərkəzi haqqında nümunəvi</w:t>
      </w:r>
      <w:r w:rsidRPr="00142804">
        <w:rPr>
          <w:rFonts w:eastAsia="Times New Roman" w:cs="Times New Roman"/>
          <w:iCs/>
          <w:color w:val="000000"/>
          <w:sz w:val="16"/>
          <w:szCs w:val="18"/>
          <w:lang w:val="az-Latn-AZ"/>
        </w:rPr>
        <w:t> </w:t>
      </w:r>
      <w:r w:rsidRPr="00142804">
        <w:rPr>
          <w:rFonts w:eastAsia="Times New Roman" w:cs="Times New Roman"/>
          <w:bCs/>
          <w:iCs/>
          <w:color w:val="000000"/>
          <w:sz w:val="16"/>
          <w:szCs w:val="18"/>
          <w:lang w:val="az-Latn-AZ"/>
        </w:rPr>
        <w:t>əsasnamə, 04.10.2013,  http://www.e-qanun.az/framework/27275</w:t>
      </w:r>
    </w:p>
    <w:p w14:paraId="430381D9" w14:textId="77777777" w:rsidR="00167905" w:rsidRPr="00142804" w:rsidRDefault="00167905" w:rsidP="00D911E4">
      <w:pPr>
        <w:pStyle w:val="a3"/>
        <w:jc w:val="both"/>
        <w:rPr>
          <w:rFonts w:cs="Times New Roman"/>
          <w:sz w:val="16"/>
          <w:szCs w:val="18"/>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D1"/>
    <w:multiLevelType w:val="hybridMultilevel"/>
    <w:tmpl w:val="FBDE0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C43CC"/>
    <w:multiLevelType w:val="hybridMultilevel"/>
    <w:tmpl w:val="3592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E226F"/>
    <w:multiLevelType w:val="hybridMultilevel"/>
    <w:tmpl w:val="8C8C7E6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8545D"/>
    <w:multiLevelType w:val="hybridMultilevel"/>
    <w:tmpl w:val="63E01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FC1B41"/>
    <w:multiLevelType w:val="hybridMultilevel"/>
    <w:tmpl w:val="9E3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035CC"/>
    <w:multiLevelType w:val="hybridMultilevel"/>
    <w:tmpl w:val="368ABDF0"/>
    <w:lvl w:ilvl="0" w:tplc="0409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6">
    <w:nsid w:val="11151737"/>
    <w:multiLevelType w:val="hybridMultilevel"/>
    <w:tmpl w:val="A8EA9D6A"/>
    <w:lvl w:ilvl="0" w:tplc="042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65634"/>
    <w:multiLevelType w:val="hybridMultilevel"/>
    <w:tmpl w:val="8D2EC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586488"/>
    <w:multiLevelType w:val="hybridMultilevel"/>
    <w:tmpl w:val="E25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0010E"/>
    <w:multiLevelType w:val="hybridMultilevel"/>
    <w:tmpl w:val="2600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4F4CC8"/>
    <w:multiLevelType w:val="hybridMultilevel"/>
    <w:tmpl w:val="96220CA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EE6907"/>
    <w:multiLevelType w:val="hybridMultilevel"/>
    <w:tmpl w:val="5B0C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692A"/>
    <w:multiLevelType w:val="hybridMultilevel"/>
    <w:tmpl w:val="7E841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531F2"/>
    <w:multiLevelType w:val="hybridMultilevel"/>
    <w:tmpl w:val="B2A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22539"/>
    <w:multiLevelType w:val="hybridMultilevel"/>
    <w:tmpl w:val="7B9C9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53DB5"/>
    <w:multiLevelType w:val="hybridMultilevel"/>
    <w:tmpl w:val="1D5CA1B8"/>
    <w:lvl w:ilvl="0" w:tplc="0409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nsid w:val="37CD795E"/>
    <w:multiLevelType w:val="hybridMultilevel"/>
    <w:tmpl w:val="B394DA1C"/>
    <w:lvl w:ilvl="0" w:tplc="042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6C4236"/>
    <w:multiLevelType w:val="hybridMultilevel"/>
    <w:tmpl w:val="71A6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9248F"/>
    <w:multiLevelType w:val="hybridMultilevel"/>
    <w:tmpl w:val="93CC6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BF3C5F"/>
    <w:multiLevelType w:val="hybridMultilevel"/>
    <w:tmpl w:val="747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4095B"/>
    <w:multiLevelType w:val="hybridMultilevel"/>
    <w:tmpl w:val="4D005126"/>
    <w:lvl w:ilvl="0" w:tplc="042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A91A11"/>
    <w:multiLevelType w:val="hybridMultilevel"/>
    <w:tmpl w:val="4486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16A4A"/>
    <w:multiLevelType w:val="hybridMultilevel"/>
    <w:tmpl w:val="DFDEC7FE"/>
    <w:lvl w:ilvl="0" w:tplc="0409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3">
    <w:nsid w:val="4DB603A4"/>
    <w:multiLevelType w:val="hybridMultilevel"/>
    <w:tmpl w:val="6874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E41AA"/>
    <w:multiLevelType w:val="hybridMultilevel"/>
    <w:tmpl w:val="C5A85B62"/>
    <w:lvl w:ilvl="0" w:tplc="042C0001">
      <w:start w:val="1"/>
      <w:numFmt w:val="bullet"/>
      <w:lvlText w:val=""/>
      <w:lvlJc w:val="left"/>
      <w:pPr>
        <w:ind w:left="360" w:hanging="360"/>
      </w:pPr>
      <w:rPr>
        <w:rFonts w:ascii="Symbol" w:hAnsi="Symbol"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25">
    <w:nsid w:val="51700F69"/>
    <w:multiLevelType w:val="hybridMultilevel"/>
    <w:tmpl w:val="1922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F722D"/>
    <w:multiLevelType w:val="hybridMultilevel"/>
    <w:tmpl w:val="FDD6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7729A"/>
    <w:multiLevelType w:val="hybridMultilevel"/>
    <w:tmpl w:val="90A8102C"/>
    <w:lvl w:ilvl="0" w:tplc="042C0001">
      <w:start w:val="1"/>
      <w:numFmt w:val="bullet"/>
      <w:lvlText w:val=""/>
      <w:lvlJc w:val="left"/>
      <w:pPr>
        <w:ind w:left="360" w:hanging="360"/>
      </w:pPr>
      <w:rPr>
        <w:rFonts w:ascii="Symbol" w:hAnsi="Symbol"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28">
    <w:nsid w:val="5A8901E1"/>
    <w:multiLevelType w:val="hybridMultilevel"/>
    <w:tmpl w:val="1A84AA1E"/>
    <w:lvl w:ilvl="0" w:tplc="04090001">
      <w:start w:val="1"/>
      <w:numFmt w:val="bullet"/>
      <w:lvlText w:val=""/>
      <w:lvlJc w:val="left"/>
      <w:pPr>
        <w:ind w:left="720" w:hanging="360"/>
      </w:pPr>
      <w:rPr>
        <w:rFonts w:ascii="Symbol" w:hAnsi="Symbol" w:hint="default"/>
      </w:rPr>
    </w:lvl>
    <w:lvl w:ilvl="1" w:tplc="F47A8E6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6553C"/>
    <w:multiLevelType w:val="hybridMultilevel"/>
    <w:tmpl w:val="7E5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D2948"/>
    <w:multiLevelType w:val="hybridMultilevel"/>
    <w:tmpl w:val="CAB4D4F6"/>
    <w:lvl w:ilvl="0" w:tplc="042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5214AB"/>
    <w:multiLevelType w:val="hybridMultilevel"/>
    <w:tmpl w:val="51CC911E"/>
    <w:lvl w:ilvl="0" w:tplc="042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067DA8"/>
    <w:multiLevelType w:val="hybridMultilevel"/>
    <w:tmpl w:val="D9565542"/>
    <w:lvl w:ilvl="0" w:tplc="042C0003">
      <w:start w:val="1"/>
      <w:numFmt w:val="bullet"/>
      <w:lvlText w:val="o"/>
      <w:lvlJc w:val="left"/>
      <w:pPr>
        <w:ind w:left="360" w:hanging="360"/>
      </w:pPr>
      <w:rPr>
        <w:rFonts w:ascii="Courier New" w:hAnsi="Courier New" w:cs="Courier New"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33">
    <w:nsid w:val="736F30B2"/>
    <w:multiLevelType w:val="hybridMultilevel"/>
    <w:tmpl w:val="8DCEC3D6"/>
    <w:lvl w:ilvl="0" w:tplc="0409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4">
    <w:nsid w:val="775E2D1B"/>
    <w:multiLevelType w:val="hybridMultilevel"/>
    <w:tmpl w:val="46582B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093C37"/>
    <w:multiLevelType w:val="hybridMultilevel"/>
    <w:tmpl w:val="9132A1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451527"/>
    <w:multiLevelType w:val="hybridMultilevel"/>
    <w:tmpl w:val="870C7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0E2FD1"/>
    <w:multiLevelType w:val="hybridMultilevel"/>
    <w:tmpl w:val="2F3EB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B71C2"/>
    <w:multiLevelType w:val="hybridMultilevel"/>
    <w:tmpl w:val="F07C8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3C094C"/>
    <w:multiLevelType w:val="hybridMultilevel"/>
    <w:tmpl w:val="B4E07166"/>
    <w:lvl w:ilvl="0" w:tplc="042C0001">
      <w:start w:val="1"/>
      <w:numFmt w:val="bullet"/>
      <w:lvlText w:val=""/>
      <w:lvlJc w:val="left"/>
      <w:pPr>
        <w:ind w:left="360" w:hanging="360"/>
      </w:pPr>
      <w:rPr>
        <w:rFonts w:ascii="Symbol" w:hAnsi="Symbol"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num w:numId="1">
    <w:abstractNumId w:val="36"/>
  </w:num>
  <w:num w:numId="2">
    <w:abstractNumId w:val="4"/>
  </w:num>
  <w:num w:numId="3">
    <w:abstractNumId w:val="8"/>
  </w:num>
  <w:num w:numId="4">
    <w:abstractNumId w:val="19"/>
  </w:num>
  <w:num w:numId="5">
    <w:abstractNumId w:val="26"/>
  </w:num>
  <w:num w:numId="6">
    <w:abstractNumId w:val="21"/>
  </w:num>
  <w:num w:numId="7">
    <w:abstractNumId w:val="29"/>
  </w:num>
  <w:num w:numId="8">
    <w:abstractNumId w:val="25"/>
  </w:num>
  <w:num w:numId="9">
    <w:abstractNumId w:val="11"/>
  </w:num>
  <w:num w:numId="10">
    <w:abstractNumId w:val="39"/>
  </w:num>
  <w:num w:numId="11">
    <w:abstractNumId w:val="18"/>
  </w:num>
  <w:num w:numId="12">
    <w:abstractNumId w:val="7"/>
  </w:num>
  <w:num w:numId="13">
    <w:abstractNumId w:val="9"/>
  </w:num>
  <w:num w:numId="14">
    <w:abstractNumId w:val="3"/>
  </w:num>
  <w:num w:numId="15">
    <w:abstractNumId w:val="13"/>
  </w:num>
  <w:num w:numId="16">
    <w:abstractNumId w:val="38"/>
  </w:num>
  <w:num w:numId="17">
    <w:abstractNumId w:val="1"/>
  </w:num>
  <w:num w:numId="18">
    <w:abstractNumId w:val="28"/>
  </w:num>
  <w:num w:numId="19">
    <w:abstractNumId w:val="17"/>
  </w:num>
  <w:num w:numId="20">
    <w:abstractNumId w:val="0"/>
  </w:num>
  <w:num w:numId="21">
    <w:abstractNumId w:val="2"/>
  </w:num>
  <w:num w:numId="22">
    <w:abstractNumId w:val="10"/>
  </w:num>
  <w:num w:numId="23">
    <w:abstractNumId w:val="35"/>
  </w:num>
  <w:num w:numId="24">
    <w:abstractNumId w:val="34"/>
  </w:num>
  <w:num w:numId="25">
    <w:abstractNumId w:val="37"/>
  </w:num>
  <w:num w:numId="26">
    <w:abstractNumId w:val="12"/>
  </w:num>
  <w:num w:numId="27">
    <w:abstractNumId w:val="23"/>
  </w:num>
  <w:num w:numId="28">
    <w:abstractNumId w:val="14"/>
  </w:num>
  <w:num w:numId="29">
    <w:abstractNumId w:val="27"/>
  </w:num>
  <w:num w:numId="30">
    <w:abstractNumId w:val="24"/>
  </w:num>
  <w:num w:numId="31">
    <w:abstractNumId w:val="31"/>
  </w:num>
  <w:num w:numId="32">
    <w:abstractNumId w:val="32"/>
  </w:num>
  <w:num w:numId="33">
    <w:abstractNumId w:val="20"/>
  </w:num>
  <w:num w:numId="34">
    <w:abstractNumId w:val="33"/>
  </w:num>
  <w:num w:numId="35">
    <w:abstractNumId w:val="6"/>
  </w:num>
  <w:num w:numId="36">
    <w:abstractNumId w:val="22"/>
  </w:num>
  <w:num w:numId="37">
    <w:abstractNumId w:val="15"/>
  </w:num>
  <w:num w:numId="38">
    <w:abstractNumId w:val="16"/>
  </w:num>
  <w:num w:numId="39">
    <w:abstractNumId w:val="5"/>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18"/>
    <w:rsid w:val="00002D96"/>
    <w:rsid w:val="0001220E"/>
    <w:rsid w:val="000235E6"/>
    <w:rsid w:val="00023E52"/>
    <w:rsid w:val="00030806"/>
    <w:rsid w:val="00036964"/>
    <w:rsid w:val="00046E3C"/>
    <w:rsid w:val="00056BC7"/>
    <w:rsid w:val="00065292"/>
    <w:rsid w:val="00075607"/>
    <w:rsid w:val="0009060F"/>
    <w:rsid w:val="0009754E"/>
    <w:rsid w:val="000A283E"/>
    <w:rsid w:val="000A635C"/>
    <w:rsid w:val="000C287B"/>
    <w:rsid w:val="000C3F80"/>
    <w:rsid w:val="000C7964"/>
    <w:rsid w:val="000D1B3E"/>
    <w:rsid w:val="000D382D"/>
    <w:rsid w:val="000D3B8C"/>
    <w:rsid w:val="000D6412"/>
    <w:rsid w:val="000D6D3A"/>
    <w:rsid w:val="000E70BC"/>
    <w:rsid w:val="00103F60"/>
    <w:rsid w:val="00113353"/>
    <w:rsid w:val="00113939"/>
    <w:rsid w:val="001214F2"/>
    <w:rsid w:val="0013047F"/>
    <w:rsid w:val="001335BC"/>
    <w:rsid w:val="00133ABA"/>
    <w:rsid w:val="00142804"/>
    <w:rsid w:val="001444E1"/>
    <w:rsid w:val="0015212F"/>
    <w:rsid w:val="001538A7"/>
    <w:rsid w:val="00154C92"/>
    <w:rsid w:val="001579E6"/>
    <w:rsid w:val="00162E39"/>
    <w:rsid w:val="00166B5E"/>
    <w:rsid w:val="00167905"/>
    <w:rsid w:val="00173673"/>
    <w:rsid w:val="00183BA3"/>
    <w:rsid w:val="00191AF8"/>
    <w:rsid w:val="00193825"/>
    <w:rsid w:val="001950DD"/>
    <w:rsid w:val="00197B3E"/>
    <w:rsid w:val="001D063B"/>
    <w:rsid w:val="001D6D3E"/>
    <w:rsid w:val="001E1D48"/>
    <w:rsid w:val="001E25B9"/>
    <w:rsid w:val="001E4D7F"/>
    <w:rsid w:val="001F02D4"/>
    <w:rsid w:val="001F1933"/>
    <w:rsid w:val="00200654"/>
    <w:rsid w:val="00202477"/>
    <w:rsid w:val="00205146"/>
    <w:rsid w:val="0021243A"/>
    <w:rsid w:val="002130C3"/>
    <w:rsid w:val="00213859"/>
    <w:rsid w:val="00216682"/>
    <w:rsid w:val="00216C44"/>
    <w:rsid w:val="0022254C"/>
    <w:rsid w:val="00226A91"/>
    <w:rsid w:val="00233E01"/>
    <w:rsid w:val="00243DF2"/>
    <w:rsid w:val="002476B9"/>
    <w:rsid w:val="00257E9B"/>
    <w:rsid w:val="002614E5"/>
    <w:rsid w:val="00284F14"/>
    <w:rsid w:val="00295278"/>
    <w:rsid w:val="0029617E"/>
    <w:rsid w:val="0029795E"/>
    <w:rsid w:val="002A34ED"/>
    <w:rsid w:val="002A4A20"/>
    <w:rsid w:val="002A6A7C"/>
    <w:rsid w:val="002B335C"/>
    <w:rsid w:val="002B3693"/>
    <w:rsid w:val="002B6C62"/>
    <w:rsid w:val="002C7DB0"/>
    <w:rsid w:val="002D6662"/>
    <w:rsid w:val="002D6810"/>
    <w:rsid w:val="002D7430"/>
    <w:rsid w:val="002E3ADA"/>
    <w:rsid w:val="002E533F"/>
    <w:rsid w:val="002E7717"/>
    <w:rsid w:val="002F0E68"/>
    <w:rsid w:val="00302D38"/>
    <w:rsid w:val="00305723"/>
    <w:rsid w:val="0032006D"/>
    <w:rsid w:val="0032334C"/>
    <w:rsid w:val="00333892"/>
    <w:rsid w:val="00340E60"/>
    <w:rsid w:val="0034631C"/>
    <w:rsid w:val="003679F3"/>
    <w:rsid w:val="003729DE"/>
    <w:rsid w:val="003759D8"/>
    <w:rsid w:val="0037785A"/>
    <w:rsid w:val="00397756"/>
    <w:rsid w:val="003A3499"/>
    <w:rsid w:val="003B29F4"/>
    <w:rsid w:val="003B2D3E"/>
    <w:rsid w:val="003C1F5E"/>
    <w:rsid w:val="003D11D4"/>
    <w:rsid w:val="003D1442"/>
    <w:rsid w:val="003D56A8"/>
    <w:rsid w:val="003E32D6"/>
    <w:rsid w:val="003E4197"/>
    <w:rsid w:val="003F20D5"/>
    <w:rsid w:val="003F21F6"/>
    <w:rsid w:val="003F3464"/>
    <w:rsid w:val="00402DB5"/>
    <w:rsid w:val="0040314A"/>
    <w:rsid w:val="00410107"/>
    <w:rsid w:val="00415BCC"/>
    <w:rsid w:val="004228A2"/>
    <w:rsid w:val="00444736"/>
    <w:rsid w:val="004463CB"/>
    <w:rsid w:val="0045161E"/>
    <w:rsid w:val="0046225A"/>
    <w:rsid w:val="00466F34"/>
    <w:rsid w:val="00482249"/>
    <w:rsid w:val="0049472F"/>
    <w:rsid w:val="004966EF"/>
    <w:rsid w:val="00496D7B"/>
    <w:rsid w:val="004A24B6"/>
    <w:rsid w:val="004B487A"/>
    <w:rsid w:val="004D5E64"/>
    <w:rsid w:val="004E4707"/>
    <w:rsid w:val="004F1210"/>
    <w:rsid w:val="004F2AFD"/>
    <w:rsid w:val="00501C8E"/>
    <w:rsid w:val="005028EA"/>
    <w:rsid w:val="00514809"/>
    <w:rsid w:val="00514C90"/>
    <w:rsid w:val="0052430B"/>
    <w:rsid w:val="00524F4E"/>
    <w:rsid w:val="00551CDA"/>
    <w:rsid w:val="00565F4B"/>
    <w:rsid w:val="00567469"/>
    <w:rsid w:val="00576EE1"/>
    <w:rsid w:val="00577551"/>
    <w:rsid w:val="0058548E"/>
    <w:rsid w:val="005867CD"/>
    <w:rsid w:val="005868B7"/>
    <w:rsid w:val="005B42E3"/>
    <w:rsid w:val="005C2101"/>
    <w:rsid w:val="005C3329"/>
    <w:rsid w:val="005C64CD"/>
    <w:rsid w:val="005C7035"/>
    <w:rsid w:val="005D10EC"/>
    <w:rsid w:val="005F44C0"/>
    <w:rsid w:val="005F5E1F"/>
    <w:rsid w:val="005F7B49"/>
    <w:rsid w:val="0060385D"/>
    <w:rsid w:val="0061001C"/>
    <w:rsid w:val="00624D32"/>
    <w:rsid w:val="0064156B"/>
    <w:rsid w:val="00642AB3"/>
    <w:rsid w:val="006435B0"/>
    <w:rsid w:val="00643827"/>
    <w:rsid w:val="0064785F"/>
    <w:rsid w:val="00661B84"/>
    <w:rsid w:val="00662DF7"/>
    <w:rsid w:val="00663C6F"/>
    <w:rsid w:val="006644A1"/>
    <w:rsid w:val="00664C5F"/>
    <w:rsid w:val="00666C84"/>
    <w:rsid w:val="00671345"/>
    <w:rsid w:val="00671726"/>
    <w:rsid w:val="006762EA"/>
    <w:rsid w:val="00681F12"/>
    <w:rsid w:val="006833A2"/>
    <w:rsid w:val="006843AD"/>
    <w:rsid w:val="006A1CAA"/>
    <w:rsid w:val="006B15E3"/>
    <w:rsid w:val="006C2621"/>
    <w:rsid w:val="006E6B9D"/>
    <w:rsid w:val="00700E5A"/>
    <w:rsid w:val="0071568C"/>
    <w:rsid w:val="007222D9"/>
    <w:rsid w:val="0073088F"/>
    <w:rsid w:val="00734E78"/>
    <w:rsid w:val="007413E4"/>
    <w:rsid w:val="00741455"/>
    <w:rsid w:val="00743031"/>
    <w:rsid w:val="00763B3D"/>
    <w:rsid w:val="00764510"/>
    <w:rsid w:val="00765ACA"/>
    <w:rsid w:val="007732FF"/>
    <w:rsid w:val="00777D12"/>
    <w:rsid w:val="007A0D98"/>
    <w:rsid w:val="007A4581"/>
    <w:rsid w:val="007B0943"/>
    <w:rsid w:val="007B361A"/>
    <w:rsid w:val="007C0918"/>
    <w:rsid w:val="007C58B1"/>
    <w:rsid w:val="007D1C2D"/>
    <w:rsid w:val="007D64ED"/>
    <w:rsid w:val="007E11A6"/>
    <w:rsid w:val="007E48D7"/>
    <w:rsid w:val="007F4649"/>
    <w:rsid w:val="00802061"/>
    <w:rsid w:val="00804B7C"/>
    <w:rsid w:val="00805CA1"/>
    <w:rsid w:val="00807ECA"/>
    <w:rsid w:val="008128FB"/>
    <w:rsid w:val="00813A19"/>
    <w:rsid w:val="00814019"/>
    <w:rsid w:val="00825F86"/>
    <w:rsid w:val="00833131"/>
    <w:rsid w:val="00833633"/>
    <w:rsid w:val="00833E93"/>
    <w:rsid w:val="0084700F"/>
    <w:rsid w:val="00861584"/>
    <w:rsid w:val="00864CEE"/>
    <w:rsid w:val="008874BE"/>
    <w:rsid w:val="00892E6E"/>
    <w:rsid w:val="00893099"/>
    <w:rsid w:val="008A0DB0"/>
    <w:rsid w:val="008A3427"/>
    <w:rsid w:val="008A4C3E"/>
    <w:rsid w:val="008A7A6F"/>
    <w:rsid w:val="008B23CA"/>
    <w:rsid w:val="008C1635"/>
    <w:rsid w:val="008C37A4"/>
    <w:rsid w:val="008D1D6C"/>
    <w:rsid w:val="008D31B0"/>
    <w:rsid w:val="008D7590"/>
    <w:rsid w:val="008D7C15"/>
    <w:rsid w:val="008E10E4"/>
    <w:rsid w:val="008F5FCB"/>
    <w:rsid w:val="009010B1"/>
    <w:rsid w:val="0090118A"/>
    <w:rsid w:val="00901FE9"/>
    <w:rsid w:val="00904E10"/>
    <w:rsid w:val="009152DC"/>
    <w:rsid w:val="0093414A"/>
    <w:rsid w:val="00936200"/>
    <w:rsid w:val="009368DD"/>
    <w:rsid w:val="00942664"/>
    <w:rsid w:val="00944A9C"/>
    <w:rsid w:val="00953B84"/>
    <w:rsid w:val="00957C5F"/>
    <w:rsid w:val="00966D42"/>
    <w:rsid w:val="0097096C"/>
    <w:rsid w:val="009740CD"/>
    <w:rsid w:val="00974992"/>
    <w:rsid w:val="009761E8"/>
    <w:rsid w:val="009821DB"/>
    <w:rsid w:val="00990835"/>
    <w:rsid w:val="00994B36"/>
    <w:rsid w:val="009A132F"/>
    <w:rsid w:val="009A1B52"/>
    <w:rsid w:val="009A766F"/>
    <w:rsid w:val="009B583D"/>
    <w:rsid w:val="009B7775"/>
    <w:rsid w:val="009C6A89"/>
    <w:rsid w:val="009D56BB"/>
    <w:rsid w:val="009D5A68"/>
    <w:rsid w:val="009D7740"/>
    <w:rsid w:val="009E09C8"/>
    <w:rsid w:val="009E3F6E"/>
    <w:rsid w:val="00A034E4"/>
    <w:rsid w:val="00A04773"/>
    <w:rsid w:val="00A1178E"/>
    <w:rsid w:val="00A13136"/>
    <w:rsid w:val="00A16CE8"/>
    <w:rsid w:val="00A20FD2"/>
    <w:rsid w:val="00A27C0D"/>
    <w:rsid w:val="00A33AFA"/>
    <w:rsid w:val="00A3460A"/>
    <w:rsid w:val="00A365EB"/>
    <w:rsid w:val="00A45E32"/>
    <w:rsid w:val="00A45EE1"/>
    <w:rsid w:val="00A556DE"/>
    <w:rsid w:val="00A55C48"/>
    <w:rsid w:val="00A62F61"/>
    <w:rsid w:val="00A653D7"/>
    <w:rsid w:val="00A7388F"/>
    <w:rsid w:val="00A81B08"/>
    <w:rsid w:val="00A94887"/>
    <w:rsid w:val="00AA1903"/>
    <w:rsid w:val="00AB103D"/>
    <w:rsid w:val="00AB2055"/>
    <w:rsid w:val="00AB69A9"/>
    <w:rsid w:val="00AC6B61"/>
    <w:rsid w:val="00AD5BB8"/>
    <w:rsid w:val="00AD6951"/>
    <w:rsid w:val="00AF0698"/>
    <w:rsid w:val="00AF4C2A"/>
    <w:rsid w:val="00B00A12"/>
    <w:rsid w:val="00B02989"/>
    <w:rsid w:val="00B043EA"/>
    <w:rsid w:val="00B204F9"/>
    <w:rsid w:val="00B21592"/>
    <w:rsid w:val="00B34609"/>
    <w:rsid w:val="00B4101F"/>
    <w:rsid w:val="00B47ED9"/>
    <w:rsid w:val="00B54ACC"/>
    <w:rsid w:val="00B56A9D"/>
    <w:rsid w:val="00B572F9"/>
    <w:rsid w:val="00B604F8"/>
    <w:rsid w:val="00B65516"/>
    <w:rsid w:val="00B711FB"/>
    <w:rsid w:val="00B865F8"/>
    <w:rsid w:val="00B91BF9"/>
    <w:rsid w:val="00B9414A"/>
    <w:rsid w:val="00BB29FF"/>
    <w:rsid w:val="00BB753D"/>
    <w:rsid w:val="00BB7820"/>
    <w:rsid w:val="00BC096F"/>
    <w:rsid w:val="00BE72A8"/>
    <w:rsid w:val="00BF4591"/>
    <w:rsid w:val="00BF7F49"/>
    <w:rsid w:val="00C132CC"/>
    <w:rsid w:val="00C24500"/>
    <w:rsid w:val="00C43701"/>
    <w:rsid w:val="00C61BFC"/>
    <w:rsid w:val="00C62659"/>
    <w:rsid w:val="00C76A13"/>
    <w:rsid w:val="00C80275"/>
    <w:rsid w:val="00C80DFB"/>
    <w:rsid w:val="00C86C7C"/>
    <w:rsid w:val="00C87314"/>
    <w:rsid w:val="00C95F1E"/>
    <w:rsid w:val="00C977E2"/>
    <w:rsid w:val="00CB251F"/>
    <w:rsid w:val="00CC2A33"/>
    <w:rsid w:val="00CC3C71"/>
    <w:rsid w:val="00CD28EE"/>
    <w:rsid w:val="00CD2CA8"/>
    <w:rsid w:val="00CD56D7"/>
    <w:rsid w:val="00CD6B13"/>
    <w:rsid w:val="00CE42FC"/>
    <w:rsid w:val="00CE5360"/>
    <w:rsid w:val="00CE6734"/>
    <w:rsid w:val="00CF1F63"/>
    <w:rsid w:val="00D00CDA"/>
    <w:rsid w:val="00D0183C"/>
    <w:rsid w:val="00D02B74"/>
    <w:rsid w:val="00D048EF"/>
    <w:rsid w:val="00D04C9A"/>
    <w:rsid w:val="00D07365"/>
    <w:rsid w:val="00D156EA"/>
    <w:rsid w:val="00D177DC"/>
    <w:rsid w:val="00D21A60"/>
    <w:rsid w:val="00D40D11"/>
    <w:rsid w:val="00D43F6E"/>
    <w:rsid w:val="00D452CB"/>
    <w:rsid w:val="00D55D3E"/>
    <w:rsid w:val="00D57764"/>
    <w:rsid w:val="00D65F5E"/>
    <w:rsid w:val="00D70176"/>
    <w:rsid w:val="00D70634"/>
    <w:rsid w:val="00D71AE8"/>
    <w:rsid w:val="00D71AEE"/>
    <w:rsid w:val="00D7258D"/>
    <w:rsid w:val="00D75B97"/>
    <w:rsid w:val="00D85F70"/>
    <w:rsid w:val="00D876D3"/>
    <w:rsid w:val="00D911E4"/>
    <w:rsid w:val="00D936DA"/>
    <w:rsid w:val="00D94337"/>
    <w:rsid w:val="00D94EA1"/>
    <w:rsid w:val="00D9627F"/>
    <w:rsid w:val="00DA4C01"/>
    <w:rsid w:val="00DA64E4"/>
    <w:rsid w:val="00DB2677"/>
    <w:rsid w:val="00DB415A"/>
    <w:rsid w:val="00DB75A5"/>
    <w:rsid w:val="00DC0630"/>
    <w:rsid w:val="00DD23E6"/>
    <w:rsid w:val="00DD3B57"/>
    <w:rsid w:val="00DD55A5"/>
    <w:rsid w:val="00DE0E2A"/>
    <w:rsid w:val="00DE10D6"/>
    <w:rsid w:val="00DE14E0"/>
    <w:rsid w:val="00DE6804"/>
    <w:rsid w:val="00DE7FA3"/>
    <w:rsid w:val="00DF6BB5"/>
    <w:rsid w:val="00E06AFC"/>
    <w:rsid w:val="00E20FF7"/>
    <w:rsid w:val="00E22CFA"/>
    <w:rsid w:val="00E25865"/>
    <w:rsid w:val="00E32310"/>
    <w:rsid w:val="00E3625F"/>
    <w:rsid w:val="00E50ACC"/>
    <w:rsid w:val="00E52688"/>
    <w:rsid w:val="00E52AA0"/>
    <w:rsid w:val="00E54001"/>
    <w:rsid w:val="00E54079"/>
    <w:rsid w:val="00E55827"/>
    <w:rsid w:val="00E63018"/>
    <w:rsid w:val="00EA4007"/>
    <w:rsid w:val="00EA61A7"/>
    <w:rsid w:val="00EA7EBE"/>
    <w:rsid w:val="00EB639C"/>
    <w:rsid w:val="00ED03EC"/>
    <w:rsid w:val="00ED387B"/>
    <w:rsid w:val="00ED3D99"/>
    <w:rsid w:val="00ED4CD5"/>
    <w:rsid w:val="00ED7591"/>
    <w:rsid w:val="00EE3853"/>
    <w:rsid w:val="00EF1DA7"/>
    <w:rsid w:val="00EF5BE9"/>
    <w:rsid w:val="00EF65BE"/>
    <w:rsid w:val="00F1697F"/>
    <w:rsid w:val="00F20F92"/>
    <w:rsid w:val="00F2171D"/>
    <w:rsid w:val="00F26DA3"/>
    <w:rsid w:val="00F30ABA"/>
    <w:rsid w:val="00F44546"/>
    <w:rsid w:val="00F45894"/>
    <w:rsid w:val="00F51291"/>
    <w:rsid w:val="00F538B2"/>
    <w:rsid w:val="00F53A45"/>
    <w:rsid w:val="00F55185"/>
    <w:rsid w:val="00F55330"/>
    <w:rsid w:val="00F64D70"/>
    <w:rsid w:val="00F64FE8"/>
    <w:rsid w:val="00F70018"/>
    <w:rsid w:val="00F77624"/>
    <w:rsid w:val="00F84D10"/>
    <w:rsid w:val="00F8590F"/>
    <w:rsid w:val="00F86AF4"/>
    <w:rsid w:val="00F86BF6"/>
    <w:rsid w:val="00F9015B"/>
    <w:rsid w:val="00F96E28"/>
    <w:rsid w:val="00F9700C"/>
    <w:rsid w:val="00FA16D0"/>
    <w:rsid w:val="00FA1FF2"/>
    <w:rsid w:val="00FA5170"/>
    <w:rsid w:val="00FA7FE7"/>
    <w:rsid w:val="00FC03E2"/>
    <w:rsid w:val="00FC6D34"/>
    <w:rsid w:val="00FD6C5F"/>
    <w:rsid w:val="00FF1129"/>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B5"/>
  </w:style>
  <w:style w:type="paragraph" w:styleId="1">
    <w:name w:val="heading 1"/>
    <w:basedOn w:val="a"/>
    <w:next w:val="a"/>
    <w:link w:val="10"/>
    <w:uiPriority w:val="9"/>
    <w:qFormat/>
    <w:rsid w:val="005C3329"/>
    <w:pPr>
      <w:keepNext/>
      <w:spacing w:after="0" w:line="240" w:lineRule="auto"/>
      <w:ind w:left="450"/>
      <w:contextualSpacing/>
      <w:outlineLvl w:val="0"/>
    </w:pPr>
    <w:rPr>
      <w:rFonts w:ascii="Times New Roman" w:eastAsia="Calibri" w:hAnsi="Times New Roman" w:cs="Times New Roman"/>
      <w:i/>
      <w:sz w:val="20"/>
      <w:szCs w:val="20"/>
      <w:lang w:val="az-Latn-AZ"/>
    </w:rPr>
  </w:style>
  <w:style w:type="paragraph" w:styleId="2">
    <w:name w:val="heading 2"/>
    <w:basedOn w:val="a"/>
    <w:next w:val="a"/>
    <w:link w:val="20"/>
    <w:uiPriority w:val="9"/>
    <w:unhideWhenUsed/>
    <w:qFormat/>
    <w:rsid w:val="005C3329"/>
    <w:pPr>
      <w:keepNext/>
      <w:tabs>
        <w:tab w:val="left" w:pos="1134"/>
      </w:tabs>
      <w:spacing w:after="0" w:line="276" w:lineRule="auto"/>
      <w:jc w:val="center"/>
      <w:outlineLvl w:val="1"/>
    </w:pPr>
    <w:rPr>
      <w:rFonts w:ascii="Times New Roman" w:eastAsia="Calibri" w:hAnsi="Times New Roman" w:cs="Times New Roman"/>
      <w:b/>
      <w:sz w:val="20"/>
      <w:szCs w:val="20"/>
      <w:lang w:val="az-Latn-AZ"/>
    </w:rPr>
  </w:style>
  <w:style w:type="paragraph" w:styleId="3">
    <w:name w:val="heading 3"/>
    <w:basedOn w:val="a"/>
    <w:next w:val="a"/>
    <w:link w:val="30"/>
    <w:uiPriority w:val="9"/>
    <w:unhideWhenUsed/>
    <w:qFormat/>
    <w:rsid w:val="005C3329"/>
    <w:pPr>
      <w:keepNext/>
      <w:shd w:val="clear" w:color="auto" w:fill="FFFFFF"/>
      <w:spacing w:after="0" w:line="240" w:lineRule="auto"/>
      <w:ind w:left="180"/>
      <w:jc w:val="center"/>
      <w:outlineLvl w:val="2"/>
    </w:pPr>
    <w:rPr>
      <w:rFonts w:ascii="Times New Roman" w:eastAsia="Calibri" w:hAnsi="Times New Roman" w:cs="Times New Roman"/>
      <w:b/>
      <w:caps/>
      <w:sz w:val="20"/>
      <w:szCs w:val="20"/>
      <w:lang w:val="az-Latn-AZ"/>
    </w:rPr>
  </w:style>
  <w:style w:type="paragraph" w:styleId="4">
    <w:name w:val="heading 4"/>
    <w:basedOn w:val="a"/>
    <w:next w:val="a"/>
    <w:link w:val="40"/>
    <w:uiPriority w:val="9"/>
    <w:unhideWhenUsed/>
    <w:qFormat/>
    <w:rsid w:val="005C3329"/>
    <w:pPr>
      <w:keepNext/>
      <w:tabs>
        <w:tab w:val="left" w:pos="1134"/>
      </w:tabs>
      <w:spacing w:after="0" w:line="276" w:lineRule="auto"/>
      <w:jc w:val="center"/>
      <w:outlineLvl w:val="3"/>
    </w:pPr>
    <w:rPr>
      <w:rFonts w:ascii="Times New Roman" w:eastAsia="Calibri" w:hAnsi="Times New Roman" w:cs="Times New Roman"/>
      <w:b/>
      <w:sz w:val="24"/>
      <w:szCs w:val="24"/>
      <w:lang w:val="az-Latn-AZ"/>
    </w:rPr>
  </w:style>
  <w:style w:type="paragraph" w:styleId="5">
    <w:name w:val="heading 5"/>
    <w:basedOn w:val="a"/>
    <w:next w:val="a"/>
    <w:link w:val="50"/>
    <w:uiPriority w:val="9"/>
    <w:unhideWhenUsed/>
    <w:qFormat/>
    <w:rsid w:val="007C0918"/>
    <w:pPr>
      <w:keepNext/>
      <w:spacing w:after="0" w:line="240" w:lineRule="auto"/>
      <w:jc w:val="both"/>
      <w:outlineLvl w:val="4"/>
    </w:pPr>
    <w:rPr>
      <w:rFonts w:eastAsia="Times New Roman" w:cs="Times New Roman"/>
      <w:i/>
      <w:lang w:val="az-Latn-AZ"/>
    </w:rPr>
  </w:style>
  <w:style w:type="paragraph" w:styleId="6">
    <w:name w:val="heading 6"/>
    <w:basedOn w:val="a"/>
    <w:next w:val="a"/>
    <w:link w:val="60"/>
    <w:uiPriority w:val="9"/>
    <w:unhideWhenUsed/>
    <w:qFormat/>
    <w:rsid w:val="007C0918"/>
    <w:pPr>
      <w:keepNext/>
      <w:spacing w:after="0" w:line="240" w:lineRule="auto"/>
      <w:outlineLvl w:val="5"/>
    </w:pPr>
    <w:rPr>
      <w:rFonts w:eastAsia="Times New Roman" w:cs="Times New Roman"/>
      <w:b/>
      <w:sz w:val="28"/>
      <w:szCs w:val="28"/>
      <w:lang w:val="az-Latn-AZ"/>
    </w:rPr>
  </w:style>
  <w:style w:type="paragraph" w:styleId="7">
    <w:name w:val="heading 7"/>
    <w:basedOn w:val="a"/>
    <w:next w:val="a"/>
    <w:link w:val="70"/>
    <w:uiPriority w:val="9"/>
    <w:unhideWhenUsed/>
    <w:qFormat/>
    <w:rsid w:val="007C0918"/>
    <w:pPr>
      <w:keepNext/>
      <w:spacing w:after="0" w:line="240" w:lineRule="auto"/>
      <w:jc w:val="center"/>
      <w:outlineLvl w:val="6"/>
    </w:pPr>
    <w:rPr>
      <w:rFonts w:eastAsia="Times New Roman" w:cs="Times New Roman"/>
      <w:b/>
      <w:sz w:val="28"/>
      <w:szCs w:val="28"/>
      <w:lang w:val="az-Latn-AZ"/>
    </w:rPr>
  </w:style>
  <w:style w:type="paragraph" w:styleId="8">
    <w:name w:val="heading 8"/>
    <w:basedOn w:val="a"/>
    <w:next w:val="a"/>
    <w:link w:val="80"/>
    <w:uiPriority w:val="9"/>
    <w:unhideWhenUsed/>
    <w:qFormat/>
    <w:rsid w:val="003E4197"/>
    <w:pPr>
      <w:keepNext/>
      <w:spacing w:after="0" w:line="240" w:lineRule="auto"/>
      <w:jc w:val="both"/>
      <w:outlineLvl w:val="7"/>
    </w:pPr>
    <w:rPr>
      <w:rFonts w:eastAsia="Times New Roman" w:cs="Times New Roman"/>
      <w:b/>
      <w:sz w:val="28"/>
      <w:szCs w:val="28"/>
      <w:lang w:val="az-Latn-AZ"/>
    </w:rPr>
  </w:style>
  <w:style w:type="paragraph" w:styleId="9">
    <w:name w:val="heading 9"/>
    <w:basedOn w:val="a"/>
    <w:next w:val="a"/>
    <w:link w:val="90"/>
    <w:uiPriority w:val="9"/>
    <w:unhideWhenUsed/>
    <w:qFormat/>
    <w:rsid w:val="005F44C0"/>
    <w:pPr>
      <w:keepNext/>
      <w:spacing w:after="0" w:line="240" w:lineRule="auto"/>
      <w:ind w:left="360"/>
      <w:jc w:val="both"/>
      <w:outlineLvl w:val="8"/>
    </w:pPr>
    <w:rPr>
      <w:rFonts w:eastAsia="Times New Roman" w:cs="Times New Roman"/>
      <w:b/>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95278"/>
    <w:pPr>
      <w:spacing w:after="0" w:line="240" w:lineRule="auto"/>
    </w:pPr>
    <w:rPr>
      <w:sz w:val="20"/>
      <w:szCs w:val="20"/>
    </w:rPr>
  </w:style>
  <w:style w:type="character" w:customStyle="1" w:styleId="a4">
    <w:name w:val="Текст сноски Знак"/>
    <w:basedOn w:val="a0"/>
    <w:link w:val="a3"/>
    <w:uiPriority w:val="99"/>
    <w:rsid w:val="00295278"/>
    <w:rPr>
      <w:sz w:val="20"/>
      <w:szCs w:val="20"/>
    </w:rPr>
  </w:style>
  <w:style w:type="character" w:styleId="a5">
    <w:name w:val="footnote reference"/>
    <w:basedOn w:val="a0"/>
    <w:uiPriority w:val="99"/>
    <w:semiHidden/>
    <w:unhideWhenUsed/>
    <w:rsid w:val="00295278"/>
    <w:rPr>
      <w:vertAlign w:val="superscript"/>
    </w:rPr>
  </w:style>
  <w:style w:type="paragraph" w:styleId="a6">
    <w:name w:val="Normal (Web)"/>
    <w:aliases w:val="Char Char,Char,Char Char Char, Char,Char Char Char Char Char,Normal (Web) Char,Char Char1,Char Char Char1,Char Char Char Char Char1,Normal (Web) Char1,Char Char2"/>
    <w:basedOn w:val="a"/>
    <w:link w:val="a7"/>
    <w:unhideWhenUsed/>
    <w:rsid w:val="000D6D3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0D6D3A"/>
    <w:rPr>
      <w:i/>
      <w:iCs/>
    </w:rPr>
  </w:style>
  <w:style w:type="paragraph" w:styleId="a9">
    <w:name w:val="List Paragraph"/>
    <w:basedOn w:val="a"/>
    <w:uiPriority w:val="34"/>
    <w:qFormat/>
    <w:rsid w:val="005868B7"/>
    <w:pPr>
      <w:ind w:left="720"/>
      <w:contextualSpacing/>
    </w:pPr>
  </w:style>
  <w:style w:type="paragraph" w:styleId="aa">
    <w:name w:val="Body Text"/>
    <w:basedOn w:val="a"/>
    <w:link w:val="ab"/>
    <w:uiPriority w:val="99"/>
    <w:unhideWhenUsed/>
    <w:rsid w:val="0073088F"/>
    <w:pPr>
      <w:shd w:val="clear" w:color="auto" w:fill="FFFFFF"/>
      <w:spacing w:after="0" w:line="240" w:lineRule="auto"/>
      <w:jc w:val="both"/>
    </w:pPr>
    <w:rPr>
      <w:rFonts w:ascii="Book Antiqua" w:eastAsia="Times New Roman" w:hAnsi="Book Antiqua" w:cs="Times New Roman"/>
      <w:color w:val="000000"/>
      <w:sz w:val="20"/>
      <w:szCs w:val="20"/>
      <w:lang w:val="ru-RU"/>
    </w:rPr>
  </w:style>
  <w:style w:type="character" w:customStyle="1" w:styleId="ab">
    <w:name w:val="Основной текст Знак"/>
    <w:basedOn w:val="a0"/>
    <w:link w:val="aa"/>
    <w:uiPriority w:val="99"/>
    <w:rsid w:val="0073088F"/>
    <w:rPr>
      <w:rFonts w:ascii="Book Antiqua" w:eastAsia="Times New Roman" w:hAnsi="Book Antiqua" w:cs="Times New Roman"/>
      <w:color w:val="000000"/>
      <w:sz w:val="20"/>
      <w:szCs w:val="20"/>
      <w:shd w:val="clear" w:color="auto" w:fill="FFFFFF"/>
      <w:lang w:val="ru-RU"/>
    </w:rPr>
  </w:style>
  <w:style w:type="paragraph" w:styleId="21">
    <w:name w:val="Body Text 2"/>
    <w:basedOn w:val="a"/>
    <w:link w:val="22"/>
    <w:uiPriority w:val="99"/>
    <w:unhideWhenUsed/>
    <w:rsid w:val="0073088F"/>
    <w:pPr>
      <w:shd w:val="clear" w:color="auto" w:fill="FFFFFF"/>
      <w:spacing w:after="0" w:line="240" w:lineRule="auto"/>
    </w:pPr>
    <w:rPr>
      <w:rFonts w:ascii="Times New Roman" w:eastAsia="Times New Roman" w:hAnsi="Times New Roman" w:cs="Times New Roman"/>
      <w:color w:val="000000"/>
      <w:sz w:val="24"/>
      <w:szCs w:val="24"/>
      <w:lang w:val="ru-RU"/>
    </w:rPr>
  </w:style>
  <w:style w:type="character" w:customStyle="1" w:styleId="22">
    <w:name w:val="Основной текст 2 Знак"/>
    <w:basedOn w:val="a0"/>
    <w:link w:val="21"/>
    <w:uiPriority w:val="99"/>
    <w:rsid w:val="0073088F"/>
    <w:rPr>
      <w:rFonts w:ascii="Times New Roman" w:eastAsia="Times New Roman" w:hAnsi="Times New Roman" w:cs="Times New Roman"/>
      <w:color w:val="000000"/>
      <w:sz w:val="24"/>
      <w:szCs w:val="24"/>
      <w:shd w:val="clear" w:color="auto" w:fill="FFFFFF"/>
      <w:lang w:val="ru-RU"/>
    </w:rPr>
  </w:style>
  <w:style w:type="table" w:styleId="ac">
    <w:name w:val="Table Grid"/>
    <w:basedOn w:val="a1"/>
    <w:uiPriority w:val="39"/>
    <w:rsid w:val="00EF1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B00A12"/>
    <w:pPr>
      <w:shd w:val="clear" w:color="auto" w:fill="FFFFFF"/>
      <w:spacing w:after="0" w:line="240" w:lineRule="auto"/>
    </w:pPr>
    <w:rPr>
      <w:rFonts w:ascii="Book Antiqua" w:eastAsia="Times New Roman" w:hAnsi="Book Antiqua" w:cs="Times New Roman"/>
      <w:color w:val="000000"/>
      <w:sz w:val="20"/>
      <w:szCs w:val="20"/>
      <w:lang w:val="ru-RU"/>
    </w:rPr>
  </w:style>
  <w:style w:type="character" w:customStyle="1" w:styleId="32">
    <w:name w:val="Основной текст 3 Знак"/>
    <w:basedOn w:val="a0"/>
    <w:link w:val="31"/>
    <w:uiPriority w:val="99"/>
    <w:rsid w:val="00B00A12"/>
    <w:rPr>
      <w:rFonts w:ascii="Book Antiqua" w:eastAsia="Times New Roman" w:hAnsi="Book Antiqua" w:cs="Times New Roman"/>
      <w:color w:val="000000"/>
      <w:sz w:val="20"/>
      <w:szCs w:val="20"/>
      <w:shd w:val="clear" w:color="auto" w:fill="FFFFFF"/>
      <w:lang w:val="ru-RU"/>
    </w:rPr>
  </w:style>
  <w:style w:type="paragraph" w:styleId="ad">
    <w:name w:val="Balloon Text"/>
    <w:basedOn w:val="a"/>
    <w:link w:val="ae"/>
    <w:uiPriority w:val="99"/>
    <w:semiHidden/>
    <w:unhideWhenUsed/>
    <w:rsid w:val="00AD5BB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D5BB8"/>
    <w:rPr>
      <w:rFonts w:ascii="Segoe UI" w:hAnsi="Segoe UI" w:cs="Segoe UI"/>
      <w:sz w:val="18"/>
      <w:szCs w:val="18"/>
    </w:rPr>
  </w:style>
  <w:style w:type="paragraph" w:styleId="af">
    <w:name w:val="endnote text"/>
    <w:basedOn w:val="a"/>
    <w:link w:val="af0"/>
    <w:uiPriority w:val="99"/>
    <w:semiHidden/>
    <w:unhideWhenUsed/>
    <w:rsid w:val="00681F12"/>
    <w:pPr>
      <w:spacing w:after="0" w:line="240" w:lineRule="auto"/>
    </w:pPr>
    <w:rPr>
      <w:sz w:val="20"/>
      <w:szCs w:val="20"/>
    </w:rPr>
  </w:style>
  <w:style w:type="character" w:customStyle="1" w:styleId="af0">
    <w:name w:val="Текст концевой сноски Знак"/>
    <w:basedOn w:val="a0"/>
    <w:link w:val="af"/>
    <w:uiPriority w:val="99"/>
    <w:semiHidden/>
    <w:rsid w:val="00681F12"/>
    <w:rPr>
      <w:sz w:val="20"/>
      <w:szCs w:val="20"/>
    </w:rPr>
  </w:style>
  <w:style w:type="character" w:styleId="af1">
    <w:name w:val="endnote reference"/>
    <w:basedOn w:val="a0"/>
    <w:uiPriority w:val="99"/>
    <w:semiHidden/>
    <w:unhideWhenUsed/>
    <w:rsid w:val="00681F12"/>
    <w:rPr>
      <w:vertAlign w:val="superscript"/>
    </w:rPr>
  </w:style>
  <w:style w:type="character" w:customStyle="1" w:styleId="xdb">
    <w:name w:val="_xdb"/>
    <w:basedOn w:val="a0"/>
    <w:rsid w:val="000C3F80"/>
  </w:style>
  <w:style w:type="table" w:customStyle="1" w:styleId="TableGrid1">
    <w:name w:val="Table Grid1"/>
    <w:basedOn w:val="a1"/>
    <w:next w:val="ac"/>
    <w:uiPriority w:val="39"/>
    <w:rsid w:val="00DD23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52430B"/>
    <w:pPr>
      <w:spacing w:after="0" w:line="240" w:lineRule="auto"/>
    </w:pPr>
    <w:rPr>
      <w:rFonts w:eastAsiaTheme="minorEastAsia"/>
    </w:rPr>
  </w:style>
  <w:style w:type="character" w:customStyle="1" w:styleId="af3">
    <w:name w:val="Без интервала Знак"/>
    <w:basedOn w:val="a0"/>
    <w:link w:val="af2"/>
    <w:uiPriority w:val="1"/>
    <w:rsid w:val="0052430B"/>
    <w:rPr>
      <w:rFonts w:eastAsiaTheme="minorEastAsia"/>
    </w:rPr>
  </w:style>
  <w:style w:type="table" w:customStyle="1" w:styleId="TableGrid2">
    <w:name w:val="Table Grid2"/>
    <w:basedOn w:val="a1"/>
    <w:next w:val="ac"/>
    <w:uiPriority w:val="39"/>
    <w:rsid w:val="00D9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C3329"/>
    <w:rPr>
      <w:rFonts w:ascii="Times New Roman" w:eastAsia="Calibri" w:hAnsi="Times New Roman" w:cs="Times New Roman"/>
      <w:i/>
      <w:sz w:val="20"/>
      <w:szCs w:val="20"/>
      <w:lang w:val="az-Latn-AZ"/>
    </w:rPr>
  </w:style>
  <w:style w:type="character" w:customStyle="1" w:styleId="20">
    <w:name w:val="Заголовок 2 Знак"/>
    <w:basedOn w:val="a0"/>
    <w:link w:val="2"/>
    <w:uiPriority w:val="9"/>
    <w:rsid w:val="005C3329"/>
    <w:rPr>
      <w:rFonts w:ascii="Times New Roman" w:eastAsia="Calibri" w:hAnsi="Times New Roman" w:cs="Times New Roman"/>
      <w:b/>
      <w:sz w:val="20"/>
      <w:szCs w:val="20"/>
      <w:lang w:val="az-Latn-AZ"/>
    </w:rPr>
  </w:style>
  <w:style w:type="character" w:customStyle="1" w:styleId="30">
    <w:name w:val="Заголовок 3 Знак"/>
    <w:basedOn w:val="a0"/>
    <w:link w:val="3"/>
    <w:uiPriority w:val="9"/>
    <w:rsid w:val="005C3329"/>
    <w:rPr>
      <w:rFonts w:ascii="Times New Roman" w:eastAsia="Calibri" w:hAnsi="Times New Roman" w:cs="Times New Roman"/>
      <w:b/>
      <w:caps/>
      <w:sz w:val="20"/>
      <w:szCs w:val="20"/>
      <w:shd w:val="clear" w:color="auto" w:fill="FFFFFF"/>
      <w:lang w:val="az-Latn-AZ"/>
    </w:rPr>
  </w:style>
  <w:style w:type="character" w:customStyle="1" w:styleId="40">
    <w:name w:val="Заголовок 4 Знак"/>
    <w:basedOn w:val="a0"/>
    <w:link w:val="4"/>
    <w:uiPriority w:val="9"/>
    <w:rsid w:val="005C3329"/>
    <w:rPr>
      <w:rFonts w:ascii="Times New Roman" w:eastAsia="Calibri" w:hAnsi="Times New Roman" w:cs="Times New Roman"/>
      <w:b/>
      <w:sz w:val="24"/>
      <w:szCs w:val="24"/>
      <w:lang w:val="az-Latn-AZ"/>
    </w:rPr>
  </w:style>
  <w:style w:type="numbering" w:customStyle="1" w:styleId="NoList1">
    <w:name w:val="No List1"/>
    <w:next w:val="a2"/>
    <w:uiPriority w:val="99"/>
    <w:semiHidden/>
    <w:unhideWhenUsed/>
    <w:rsid w:val="005C3329"/>
  </w:style>
  <w:style w:type="numbering" w:customStyle="1" w:styleId="NoList11">
    <w:name w:val="No List11"/>
    <w:next w:val="a2"/>
    <w:uiPriority w:val="99"/>
    <w:semiHidden/>
    <w:unhideWhenUsed/>
    <w:rsid w:val="005C3329"/>
  </w:style>
  <w:style w:type="paragraph" w:styleId="af4">
    <w:name w:val="Body Text Indent"/>
    <w:basedOn w:val="a"/>
    <w:link w:val="af5"/>
    <w:uiPriority w:val="99"/>
    <w:unhideWhenUsed/>
    <w:rsid w:val="005C3329"/>
    <w:pPr>
      <w:shd w:val="clear" w:color="auto" w:fill="FFFFFF"/>
      <w:spacing w:after="0" w:line="240" w:lineRule="auto"/>
      <w:ind w:left="360"/>
      <w:jc w:val="both"/>
    </w:pPr>
    <w:rPr>
      <w:rFonts w:ascii="Book Antiqua" w:eastAsia="Times New Roman" w:hAnsi="Book Antiqua" w:cs="Times New Roman"/>
      <w:color w:val="000000"/>
      <w:sz w:val="20"/>
      <w:szCs w:val="20"/>
    </w:rPr>
  </w:style>
  <w:style w:type="character" w:customStyle="1" w:styleId="af5">
    <w:name w:val="Основной текст с отступом Знак"/>
    <w:basedOn w:val="a0"/>
    <w:link w:val="af4"/>
    <w:uiPriority w:val="99"/>
    <w:rsid w:val="005C3329"/>
    <w:rPr>
      <w:rFonts w:ascii="Book Antiqua" w:eastAsia="Times New Roman" w:hAnsi="Book Antiqua" w:cs="Times New Roman"/>
      <w:color w:val="000000"/>
      <w:sz w:val="20"/>
      <w:szCs w:val="20"/>
      <w:shd w:val="clear" w:color="auto" w:fill="FFFFFF"/>
    </w:rPr>
  </w:style>
  <w:style w:type="paragraph" w:styleId="23">
    <w:name w:val="Body Text Indent 2"/>
    <w:basedOn w:val="a"/>
    <w:link w:val="24"/>
    <w:uiPriority w:val="99"/>
    <w:unhideWhenUsed/>
    <w:rsid w:val="005C3329"/>
    <w:pPr>
      <w:spacing w:after="0" w:line="240" w:lineRule="auto"/>
      <w:ind w:left="360"/>
      <w:contextualSpacing/>
    </w:pPr>
    <w:rPr>
      <w:rFonts w:ascii="Book Antiqua" w:eastAsia="Times New Roman" w:hAnsi="Book Antiqua" w:cs="Times New Roman"/>
      <w:color w:val="000000"/>
      <w:sz w:val="20"/>
      <w:szCs w:val="20"/>
      <w:lang w:val="ru-RU"/>
    </w:rPr>
  </w:style>
  <w:style w:type="character" w:customStyle="1" w:styleId="24">
    <w:name w:val="Основной текст с отступом 2 Знак"/>
    <w:basedOn w:val="a0"/>
    <w:link w:val="23"/>
    <w:uiPriority w:val="99"/>
    <w:rsid w:val="005C3329"/>
    <w:rPr>
      <w:rFonts w:ascii="Book Antiqua" w:eastAsia="Times New Roman" w:hAnsi="Book Antiqua" w:cs="Times New Roman"/>
      <w:color w:val="000000"/>
      <w:sz w:val="20"/>
      <w:szCs w:val="20"/>
      <w:lang w:val="ru-RU"/>
    </w:rPr>
  </w:style>
  <w:style w:type="character" w:styleId="af6">
    <w:name w:val="Hyperlink"/>
    <w:basedOn w:val="a0"/>
    <w:uiPriority w:val="99"/>
    <w:unhideWhenUsed/>
    <w:rsid w:val="005C3329"/>
    <w:rPr>
      <w:color w:val="0000FF"/>
      <w:u w:val="single"/>
    </w:rPr>
  </w:style>
  <w:style w:type="character" w:customStyle="1" w:styleId="apple-converted-space">
    <w:name w:val="apple-converted-space"/>
    <w:basedOn w:val="a0"/>
    <w:rsid w:val="005C3329"/>
  </w:style>
  <w:style w:type="table" w:customStyle="1" w:styleId="TableGrid3">
    <w:name w:val="Table Grid3"/>
    <w:basedOn w:val="a1"/>
    <w:next w:val="ac"/>
    <w:uiPriority w:val="39"/>
    <w:rsid w:val="005C332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5C332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C3329"/>
  </w:style>
  <w:style w:type="paragraph" w:styleId="af9">
    <w:name w:val="footer"/>
    <w:basedOn w:val="a"/>
    <w:link w:val="afa"/>
    <w:uiPriority w:val="99"/>
    <w:unhideWhenUsed/>
    <w:rsid w:val="005C332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C3329"/>
  </w:style>
  <w:style w:type="character" w:customStyle="1" w:styleId="a7">
    <w:name w:val="Обычный (веб) Знак"/>
    <w:aliases w:val="Char Char Знак,Char Знак,Char Char Char Знак, Char Знак,Char Char Char Char Char Знак,Normal (Web) Char Знак,Char Char1 Знак,Char Char Char1 Знак,Char Char Char Char Char1 Знак,Normal (Web) Char1 Знак,Char Char2 Знак"/>
    <w:link w:val="a6"/>
    <w:locked/>
    <w:rsid w:val="005C3329"/>
    <w:rPr>
      <w:rFonts w:ascii="Times New Roman" w:eastAsia="Times New Roman" w:hAnsi="Times New Roman" w:cs="Times New Roman"/>
      <w:sz w:val="24"/>
      <w:szCs w:val="24"/>
    </w:rPr>
  </w:style>
  <w:style w:type="character" w:styleId="afb">
    <w:name w:val="Strong"/>
    <w:basedOn w:val="a0"/>
    <w:uiPriority w:val="22"/>
    <w:qFormat/>
    <w:rsid w:val="005C3329"/>
    <w:rPr>
      <w:b/>
      <w:bCs/>
    </w:rPr>
  </w:style>
  <w:style w:type="character" w:styleId="afc">
    <w:name w:val="annotation reference"/>
    <w:basedOn w:val="a0"/>
    <w:uiPriority w:val="99"/>
    <w:semiHidden/>
    <w:unhideWhenUsed/>
    <w:rsid w:val="005C3329"/>
    <w:rPr>
      <w:sz w:val="16"/>
      <w:szCs w:val="16"/>
    </w:rPr>
  </w:style>
  <w:style w:type="paragraph" w:styleId="afd">
    <w:name w:val="annotation text"/>
    <w:basedOn w:val="a"/>
    <w:link w:val="afe"/>
    <w:uiPriority w:val="99"/>
    <w:semiHidden/>
    <w:unhideWhenUsed/>
    <w:rsid w:val="005C3329"/>
    <w:pPr>
      <w:spacing w:line="240" w:lineRule="auto"/>
    </w:pPr>
    <w:rPr>
      <w:sz w:val="20"/>
      <w:szCs w:val="20"/>
    </w:rPr>
  </w:style>
  <w:style w:type="character" w:customStyle="1" w:styleId="afe">
    <w:name w:val="Текст примечания Знак"/>
    <w:basedOn w:val="a0"/>
    <w:link w:val="afd"/>
    <w:uiPriority w:val="99"/>
    <w:semiHidden/>
    <w:rsid w:val="005C3329"/>
    <w:rPr>
      <w:sz w:val="20"/>
      <w:szCs w:val="20"/>
    </w:rPr>
  </w:style>
  <w:style w:type="paragraph" w:styleId="aff">
    <w:name w:val="annotation subject"/>
    <w:basedOn w:val="afd"/>
    <w:next w:val="afd"/>
    <w:link w:val="aff0"/>
    <w:uiPriority w:val="99"/>
    <w:semiHidden/>
    <w:unhideWhenUsed/>
    <w:rsid w:val="005C3329"/>
    <w:rPr>
      <w:b/>
      <w:bCs/>
    </w:rPr>
  </w:style>
  <w:style w:type="character" w:customStyle="1" w:styleId="aff0">
    <w:name w:val="Тема примечания Знак"/>
    <w:basedOn w:val="afe"/>
    <w:link w:val="aff"/>
    <w:uiPriority w:val="99"/>
    <w:semiHidden/>
    <w:rsid w:val="005C3329"/>
    <w:rPr>
      <w:b/>
      <w:bCs/>
      <w:sz w:val="20"/>
      <w:szCs w:val="20"/>
    </w:rPr>
  </w:style>
  <w:style w:type="character" w:customStyle="1" w:styleId="50">
    <w:name w:val="Заголовок 5 Знак"/>
    <w:basedOn w:val="a0"/>
    <w:link w:val="5"/>
    <w:uiPriority w:val="9"/>
    <w:rsid w:val="007C0918"/>
    <w:rPr>
      <w:rFonts w:eastAsia="Times New Roman" w:cs="Times New Roman"/>
      <w:i/>
      <w:lang w:val="az-Latn-AZ"/>
    </w:rPr>
  </w:style>
  <w:style w:type="character" w:customStyle="1" w:styleId="60">
    <w:name w:val="Заголовок 6 Знак"/>
    <w:basedOn w:val="a0"/>
    <w:link w:val="6"/>
    <w:uiPriority w:val="9"/>
    <w:rsid w:val="007C0918"/>
    <w:rPr>
      <w:rFonts w:eastAsia="Times New Roman" w:cs="Times New Roman"/>
      <w:b/>
      <w:sz w:val="28"/>
      <w:szCs w:val="28"/>
      <w:lang w:val="az-Latn-AZ"/>
    </w:rPr>
  </w:style>
  <w:style w:type="character" w:customStyle="1" w:styleId="70">
    <w:name w:val="Заголовок 7 Знак"/>
    <w:basedOn w:val="a0"/>
    <w:link w:val="7"/>
    <w:uiPriority w:val="9"/>
    <w:rsid w:val="007C0918"/>
    <w:rPr>
      <w:rFonts w:eastAsia="Times New Roman" w:cs="Times New Roman"/>
      <w:b/>
      <w:sz w:val="28"/>
      <w:szCs w:val="28"/>
      <w:lang w:val="az-Latn-AZ"/>
    </w:rPr>
  </w:style>
  <w:style w:type="character" w:customStyle="1" w:styleId="80">
    <w:name w:val="Заголовок 8 Знак"/>
    <w:basedOn w:val="a0"/>
    <w:link w:val="8"/>
    <w:uiPriority w:val="9"/>
    <w:rsid w:val="003E4197"/>
    <w:rPr>
      <w:rFonts w:eastAsia="Times New Roman" w:cs="Times New Roman"/>
      <w:b/>
      <w:sz w:val="28"/>
      <w:szCs w:val="28"/>
      <w:lang w:val="az-Latn-AZ"/>
    </w:rPr>
  </w:style>
  <w:style w:type="character" w:customStyle="1" w:styleId="90">
    <w:name w:val="Заголовок 9 Знак"/>
    <w:basedOn w:val="a0"/>
    <w:link w:val="9"/>
    <w:uiPriority w:val="9"/>
    <w:rsid w:val="005F44C0"/>
    <w:rPr>
      <w:rFonts w:eastAsia="Times New Roman" w:cs="Times New Roman"/>
      <w:b/>
      <w:lang w:val="az-Latn-AZ"/>
    </w:rPr>
  </w:style>
  <w:style w:type="paragraph" w:styleId="33">
    <w:name w:val="Body Text Indent 3"/>
    <w:basedOn w:val="a"/>
    <w:link w:val="34"/>
    <w:uiPriority w:val="99"/>
    <w:unhideWhenUsed/>
    <w:rsid w:val="005F44C0"/>
    <w:pPr>
      <w:spacing w:after="0" w:line="240" w:lineRule="auto"/>
      <w:ind w:left="-360"/>
      <w:jc w:val="both"/>
    </w:pPr>
    <w:rPr>
      <w:rFonts w:eastAsia="Times New Roman" w:cs="Times New Roman"/>
      <w:lang w:val="az-Latn-AZ"/>
    </w:rPr>
  </w:style>
  <w:style w:type="character" w:customStyle="1" w:styleId="34">
    <w:name w:val="Основной текст с отступом 3 Знак"/>
    <w:basedOn w:val="a0"/>
    <w:link w:val="33"/>
    <w:uiPriority w:val="99"/>
    <w:rsid w:val="005F44C0"/>
    <w:rPr>
      <w:rFonts w:eastAsia="Times New Roman" w:cs="Times New Roman"/>
      <w:lang w:val="az-Latn-AZ"/>
    </w:rPr>
  </w:style>
  <w:style w:type="table" w:customStyle="1" w:styleId="TableGrid4">
    <w:name w:val="Table Grid4"/>
    <w:basedOn w:val="a1"/>
    <w:next w:val="ac"/>
    <w:uiPriority w:val="39"/>
    <w:rsid w:val="00DE10D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c"/>
    <w:uiPriority w:val="39"/>
    <w:rsid w:val="00514C9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B5"/>
  </w:style>
  <w:style w:type="paragraph" w:styleId="1">
    <w:name w:val="heading 1"/>
    <w:basedOn w:val="a"/>
    <w:next w:val="a"/>
    <w:link w:val="10"/>
    <w:uiPriority w:val="9"/>
    <w:qFormat/>
    <w:rsid w:val="005C3329"/>
    <w:pPr>
      <w:keepNext/>
      <w:spacing w:after="0" w:line="240" w:lineRule="auto"/>
      <w:ind w:left="450"/>
      <w:contextualSpacing/>
      <w:outlineLvl w:val="0"/>
    </w:pPr>
    <w:rPr>
      <w:rFonts w:ascii="Times New Roman" w:eastAsia="Calibri" w:hAnsi="Times New Roman" w:cs="Times New Roman"/>
      <w:i/>
      <w:sz w:val="20"/>
      <w:szCs w:val="20"/>
      <w:lang w:val="az-Latn-AZ"/>
    </w:rPr>
  </w:style>
  <w:style w:type="paragraph" w:styleId="2">
    <w:name w:val="heading 2"/>
    <w:basedOn w:val="a"/>
    <w:next w:val="a"/>
    <w:link w:val="20"/>
    <w:uiPriority w:val="9"/>
    <w:unhideWhenUsed/>
    <w:qFormat/>
    <w:rsid w:val="005C3329"/>
    <w:pPr>
      <w:keepNext/>
      <w:tabs>
        <w:tab w:val="left" w:pos="1134"/>
      </w:tabs>
      <w:spacing w:after="0" w:line="276" w:lineRule="auto"/>
      <w:jc w:val="center"/>
      <w:outlineLvl w:val="1"/>
    </w:pPr>
    <w:rPr>
      <w:rFonts w:ascii="Times New Roman" w:eastAsia="Calibri" w:hAnsi="Times New Roman" w:cs="Times New Roman"/>
      <w:b/>
      <w:sz w:val="20"/>
      <w:szCs w:val="20"/>
      <w:lang w:val="az-Latn-AZ"/>
    </w:rPr>
  </w:style>
  <w:style w:type="paragraph" w:styleId="3">
    <w:name w:val="heading 3"/>
    <w:basedOn w:val="a"/>
    <w:next w:val="a"/>
    <w:link w:val="30"/>
    <w:uiPriority w:val="9"/>
    <w:unhideWhenUsed/>
    <w:qFormat/>
    <w:rsid w:val="005C3329"/>
    <w:pPr>
      <w:keepNext/>
      <w:shd w:val="clear" w:color="auto" w:fill="FFFFFF"/>
      <w:spacing w:after="0" w:line="240" w:lineRule="auto"/>
      <w:ind w:left="180"/>
      <w:jc w:val="center"/>
      <w:outlineLvl w:val="2"/>
    </w:pPr>
    <w:rPr>
      <w:rFonts w:ascii="Times New Roman" w:eastAsia="Calibri" w:hAnsi="Times New Roman" w:cs="Times New Roman"/>
      <w:b/>
      <w:caps/>
      <w:sz w:val="20"/>
      <w:szCs w:val="20"/>
      <w:lang w:val="az-Latn-AZ"/>
    </w:rPr>
  </w:style>
  <w:style w:type="paragraph" w:styleId="4">
    <w:name w:val="heading 4"/>
    <w:basedOn w:val="a"/>
    <w:next w:val="a"/>
    <w:link w:val="40"/>
    <w:uiPriority w:val="9"/>
    <w:unhideWhenUsed/>
    <w:qFormat/>
    <w:rsid w:val="005C3329"/>
    <w:pPr>
      <w:keepNext/>
      <w:tabs>
        <w:tab w:val="left" w:pos="1134"/>
      </w:tabs>
      <w:spacing w:after="0" w:line="276" w:lineRule="auto"/>
      <w:jc w:val="center"/>
      <w:outlineLvl w:val="3"/>
    </w:pPr>
    <w:rPr>
      <w:rFonts w:ascii="Times New Roman" w:eastAsia="Calibri" w:hAnsi="Times New Roman" w:cs="Times New Roman"/>
      <w:b/>
      <w:sz w:val="24"/>
      <w:szCs w:val="24"/>
      <w:lang w:val="az-Latn-AZ"/>
    </w:rPr>
  </w:style>
  <w:style w:type="paragraph" w:styleId="5">
    <w:name w:val="heading 5"/>
    <w:basedOn w:val="a"/>
    <w:next w:val="a"/>
    <w:link w:val="50"/>
    <w:uiPriority w:val="9"/>
    <w:unhideWhenUsed/>
    <w:qFormat/>
    <w:rsid w:val="007C0918"/>
    <w:pPr>
      <w:keepNext/>
      <w:spacing w:after="0" w:line="240" w:lineRule="auto"/>
      <w:jc w:val="both"/>
      <w:outlineLvl w:val="4"/>
    </w:pPr>
    <w:rPr>
      <w:rFonts w:eastAsia="Times New Roman" w:cs="Times New Roman"/>
      <w:i/>
      <w:lang w:val="az-Latn-AZ"/>
    </w:rPr>
  </w:style>
  <w:style w:type="paragraph" w:styleId="6">
    <w:name w:val="heading 6"/>
    <w:basedOn w:val="a"/>
    <w:next w:val="a"/>
    <w:link w:val="60"/>
    <w:uiPriority w:val="9"/>
    <w:unhideWhenUsed/>
    <w:qFormat/>
    <w:rsid w:val="007C0918"/>
    <w:pPr>
      <w:keepNext/>
      <w:spacing w:after="0" w:line="240" w:lineRule="auto"/>
      <w:outlineLvl w:val="5"/>
    </w:pPr>
    <w:rPr>
      <w:rFonts w:eastAsia="Times New Roman" w:cs="Times New Roman"/>
      <w:b/>
      <w:sz w:val="28"/>
      <w:szCs w:val="28"/>
      <w:lang w:val="az-Latn-AZ"/>
    </w:rPr>
  </w:style>
  <w:style w:type="paragraph" w:styleId="7">
    <w:name w:val="heading 7"/>
    <w:basedOn w:val="a"/>
    <w:next w:val="a"/>
    <w:link w:val="70"/>
    <w:uiPriority w:val="9"/>
    <w:unhideWhenUsed/>
    <w:qFormat/>
    <w:rsid w:val="007C0918"/>
    <w:pPr>
      <w:keepNext/>
      <w:spacing w:after="0" w:line="240" w:lineRule="auto"/>
      <w:jc w:val="center"/>
      <w:outlineLvl w:val="6"/>
    </w:pPr>
    <w:rPr>
      <w:rFonts w:eastAsia="Times New Roman" w:cs="Times New Roman"/>
      <w:b/>
      <w:sz w:val="28"/>
      <w:szCs w:val="28"/>
      <w:lang w:val="az-Latn-AZ"/>
    </w:rPr>
  </w:style>
  <w:style w:type="paragraph" w:styleId="8">
    <w:name w:val="heading 8"/>
    <w:basedOn w:val="a"/>
    <w:next w:val="a"/>
    <w:link w:val="80"/>
    <w:uiPriority w:val="9"/>
    <w:unhideWhenUsed/>
    <w:qFormat/>
    <w:rsid w:val="003E4197"/>
    <w:pPr>
      <w:keepNext/>
      <w:spacing w:after="0" w:line="240" w:lineRule="auto"/>
      <w:jc w:val="both"/>
      <w:outlineLvl w:val="7"/>
    </w:pPr>
    <w:rPr>
      <w:rFonts w:eastAsia="Times New Roman" w:cs="Times New Roman"/>
      <w:b/>
      <w:sz w:val="28"/>
      <w:szCs w:val="28"/>
      <w:lang w:val="az-Latn-AZ"/>
    </w:rPr>
  </w:style>
  <w:style w:type="paragraph" w:styleId="9">
    <w:name w:val="heading 9"/>
    <w:basedOn w:val="a"/>
    <w:next w:val="a"/>
    <w:link w:val="90"/>
    <w:uiPriority w:val="9"/>
    <w:unhideWhenUsed/>
    <w:qFormat/>
    <w:rsid w:val="005F44C0"/>
    <w:pPr>
      <w:keepNext/>
      <w:spacing w:after="0" w:line="240" w:lineRule="auto"/>
      <w:ind w:left="360"/>
      <w:jc w:val="both"/>
      <w:outlineLvl w:val="8"/>
    </w:pPr>
    <w:rPr>
      <w:rFonts w:eastAsia="Times New Roman" w:cs="Times New Roman"/>
      <w:b/>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95278"/>
    <w:pPr>
      <w:spacing w:after="0" w:line="240" w:lineRule="auto"/>
    </w:pPr>
    <w:rPr>
      <w:sz w:val="20"/>
      <w:szCs w:val="20"/>
    </w:rPr>
  </w:style>
  <w:style w:type="character" w:customStyle="1" w:styleId="a4">
    <w:name w:val="Текст сноски Знак"/>
    <w:basedOn w:val="a0"/>
    <w:link w:val="a3"/>
    <w:uiPriority w:val="99"/>
    <w:rsid w:val="00295278"/>
    <w:rPr>
      <w:sz w:val="20"/>
      <w:szCs w:val="20"/>
    </w:rPr>
  </w:style>
  <w:style w:type="character" w:styleId="a5">
    <w:name w:val="footnote reference"/>
    <w:basedOn w:val="a0"/>
    <w:uiPriority w:val="99"/>
    <w:semiHidden/>
    <w:unhideWhenUsed/>
    <w:rsid w:val="00295278"/>
    <w:rPr>
      <w:vertAlign w:val="superscript"/>
    </w:rPr>
  </w:style>
  <w:style w:type="paragraph" w:styleId="a6">
    <w:name w:val="Normal (Web)"/>
    <w:aliases w:val="Char Char,Char,Char Char Char, Char,Char Char Char Char Char,Normal (Web) Char,Char Char1,Char Char Char1,Char Char Char Char Char1,Normal (Web) Char1,Char Char2"/>
    <w:basedOn w:val="a"/>
    <w:link w:val="a7"/>
    <w:unhideWhenUsed/>
    <w:rsid w:val="000D6D3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0D6D3A"/>
    <w:rPr>
      <w:i/>
      <w:iCs/>
    </w:rPr>
  </w:style>
  <w:style w:type="paragraph" w:styleId="a9">
    <w:name w:val="List Paragraph"/>
    <w:basedOn w:val="a"/>
    <w:uiPriority w:val="34"/>
    <w:qFormat/>
    <w:rsid w:val="005868B7"/>
    <w:pPr>
      <w:ind w:left="720"/>
      <w:contextualSpacing/>
    </w:pPr>
  </w:style>
  <w:style w:type="paragraph" w:styleId="aa">
    <w:name w:val="Body Text"/>
    <w:basedOn w:val="a"/>
    <w:link w:val="ab"/>
    <w:uiPriority w:val="99"/>
    <w:unhideWhenUsed/>
    <w:rsid w:val="0073088F"/>
    <w:pPr>
      <w:shd w:val="clear" w:color="auto" w:fill="FFFFFF"/>
      <w:spacing w:after="0" w:line="240" w:lineRule="auto"/>
      <w:jc w:val="both"/>
    </w:pPr>
    <w:rPr>
      <w:rFonts w:ascii="Book Antiqua" w:eastAsia="Times New Roman" w:hAnsi="Book Antiqua" w:cs="Times New Roman"/>
      <w:color w:val="000000"/>
      <w:sz w:val="20"/>
      <w:szCs w:val="20"/>
      <w:lang w:val="ru-RU"/>
    </w:rPr>
  </w:style>
  <w:style w:type="character" w:customStyle="1" w:styleId="ab">
    <w:name w:val="Основной текст Знак"/>
    <w:basedOn w:val="a0"/>
    <w:link w:val="aa"/>
    <w:uiPriority w:val="99"/>
    <w:rsid w:val="0073088F"/>
    <w:rPr>
      <w:rFonts w:ascii="Book Antiqua" w:eastAsia="Times New Roman" w:hAnsi="Book Antiqua" w:cs="Times New Roman"/>
      <w:color w:val="000000"/>
      <w:sz w:val="20"/>
      <w:szCs w:val="20"/>
      <w:shd w:val="clear" w:color="auto" w:fill="FFFFFF"/>
      <w:lang w:val="ru-RU"/>
    </w:rPr>
  </w:style>
  <w:style w:type="paragraph" w:styleId="21">
    <w:name w:val="Body Text 2"/>
    <w:basedOn w:val="a"/>
    <w:link w:val="22"/>
    <w:uiPriority w:val="99"/>
    <w:unhideWhenUsed/>
    <w:rsid w:val="0073088F"/>
    <w:pPr>
      <w:shd w:val="clear" w:color="auto" w:fill="FFFFFF"/>
      <w:spacing w:after="0" w:line="240" w:lineRule="auto"/>
    </w:pPr>
    <w:rPr>
      <w:rFonts w:ascii="Times New Roman" w:eastAsia="Times New Roman" w:hAnsi="Times New Roman" w:cs="Times New Roman"/>
      <w:color w:val="000000"/>
      <w:sz w:val="24"/>
      <w:szCs w:val="24"/>
      <w:lang w:val="ru-RU"/>
    </w:rPr>
  </w:style>
  <w:style w:type="character" w:customStyle="1" w:styleId="22">
    <w:name w:val="Основной текст 2 Знак"/>
    <w:basedOn w:val="a0"/>
    <w:link w:val="21"/>
    <w:uiPriority w:val="99"/>
    <w:rsid w:val="0073088F"/>
    <w:rPr>
      <w:rFonts w:ascii="Times New Roman" w:eastAsia="Times New Roman" w:hAnsi="Times New Roman" w:cs="Times New Roman"/>
      <w:color w:val="000000"/>
      <w:sz w:val="24"/>
      <w:szCs w:val="24"/>
      <w:shd w:val="clear" w:color="auto" w:fill="FFFFFF"/>
      <w:lang w:val="ru-RU"/>
    </w:rPr>
  </w:style>
  <w:style w:type="table" w:styleId="ac">
    <w:name w:val="Table Grid"/>
    <w:basedOn w:val="a1"/>
    <w:uiPriority w:val="39"/>
    <w:rsid w:val="00EF1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B00A12"/>
    <w:pPr>
      <w:shd w:val="clear" w:color="auto" w:fill="FFFFFF"/>
      <w:spacing w:after="0" w:line="240" w:lineRule="auto"/>
    </w:pPr>
    <w:rPr>
      <w:rFonts w:ascii="Book Antiqua" w:eastAsia="Times New Roman" w:hAnsi="Book Antiqua" w:cs="Times New Roman"/>
      <w:color w:val="000000"/>
      <w:sz w:val="20"/>
      <w:szCs w:val="20"/>
      <w:lang w:val="ru-RU"/>
    </w:rPr>
  </w:style>
  <w:style w:type="character" w:customStyle="1" w:styleId="32">
    <w:name w:val="Основной текст 3 Знак"/>
    <w:basedOn w:val="a0"/>
    <w:link w:val="31"/>
    <w:uiPriority w:val="99"/>
    <w:rsid w:val="00B00A12"/>
    <w:rPr>
      <w:rFonts w:ascii="Book Antiqua" w:eastAsia="Times New Roman" w:hAnsi="Book Antiqua" w:cs="Times New Roman"/>
      <w:color w:val="000000"/>
      <w:sz w:val="20"/>
      <w:szCs w:val="20"/>
      <w:shd w:val="clear" w:color="auto" w:fill="FFFFFF"/>
      <w:lang w:val="ru-RU"/>
    </w:rPr>
  </w:style>
  <w:style w:type="paragraph" w:styleId="ad">
    <w:name w:val="Balloon Text"/>
    <w:basedOn w:val="a"/>
    <w:link w:val="ae"/>
    <w:uiPriority w:val="99"/>
    <w:semiHidden/>
    <w:unhideWhenUsed/>
    <w:rsid w:val="00AD5BB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D5BB8"/>
    <w:rPr>
      <w:rFonts w:ascii="Segoe UI" w:hAnsi="Segoe UI" w:cs="Segoe UI"/>
      <w:sz w:val="18"/>
      <w:szCs w:val="18"/>
    </w:rPr>
  </w:style>
  <w:style w:type="paragraph" w:styleId="af">
    <w:name w:val="endnote text"/>
    <w:basedOn w:val="a"/>
    <w:link w:val="af0"/>
    <w:uiPriority w:val="99"/>
    <w:semiHidden/>
    <w:unhideWhenUsed/>
    <w:rsid w:val="00681F12"/>
    <w:pPr>
      <w:spacing w:after="0" w:line="240" w:lineRule="auto"/>
    </w:pPr>
    <w:rPr>
      <w:sz w:val="20"/>
      <w:szCs w:val="20"/>
    </w:rPr>
  </w:style>
  <w:style w:type="character" w:customStyle="1" w:styleId="af0">
    <w:name w:val="Текст концевой сноски Знак"/>
    <w:basedOn w:val="a0"/>
    <w:link w:val="af"/>
    <w:uiPriority w:val="99"/>
    <w:semiHidden/>
    <w:rsid w:val="00681F12"/>
    <w:rPr>
      <w:sz w:val="20"/>
      <w:szCs w:val="20"/>
    </w:rPr>
  </w:style>
  <w:style w:type="character" w:styleId="af1">
    <w:name w:val="endnote reference"/>
    <w:basedOn w:val="a0"/>
    <w:uiPriority w:val="99"/>
    <w:semiHidden/>
    <w:unhideWhenUsed/>
    <w:rsid w:val="00681F12"/>
    <w:rPr>
      <w:vertAlign w:val="superscript"/>
    </w:rPr>
  </w:style>
  <w:style w:type="character" w:customStyle="1" w:styleId="xdb">
    <w:name w:val="_xdb"/>
    <w:basedOn w:val="a0"/>
    <w:rsid w:val="000C3F80"/>
  </w:style>
  <w:style w:type="table" w:customStyle="1" w:styleId="TableGrid1">
    <w:name w:val="Table Grid1"/>
    <w:basedOn w:val="a1"/>
    <w:next w:val="ac"/>
    <w:uiPriority w:val="39"/>
    <w:rsid w:val="00DD23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52430B"/>
    <w:pPr>
      <w:spacing w:after="0" w:line="240" w:lineRule="auto"/>
    </w:pPr>
    <w:rPr>
      <w:rFonts w:eastAsiaTheme="minorEastAsia"/>
    </w:rPr>
  </w:style>
  <w:style w:type="character" w:customStyle="1" w:styleId="af3">
    <w:name w:val="Без интервала Знак"/>
    <w:basedOn w:val="a0"/>
    <w:link w:val="af2"/>
    <w:uiPriority w:val="1"/>
    <w:rsid w:val="0052430B"/>
    <w:rPr>
      <w:rFonts w:eastAsiaTheme="minorEastAsia"/>
    </w:rPr>
  </w:style>
  <w:style w:type="table" w:customStyle="1" w:styleId="TableGrid2">
    <w:name w:val="Table Grid2"/>
    <w:basedOn w:val="a1"/>
    <w:next w:val="ac"/>
    <w:uiPriority w:val="39"/>
    <w:rsid w:val="00D9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C3329"/>
    <w:rPr>
      <w:rFonts w:ascii="Times New Roman" w:eastAsia="Calibri" w:hAnsi="Times New Roman" w:cs="Times New Roman"/>
      <w:i/>
      <w:sz w:val="20"/>
      <w:szCs w:val="20"/>
      <w:lang w:val="az-Latn-AZ"/>
    </w:rPr>
  </w:style>
  <w:style w:type="character" w:customStyle="1" w:styleId="20">
    <w:name w:val="Заголовок 2 Знак"/>
    <w:basedOn w:val="a0"/>
    <w:link w:val="2"/>
    <w:uiPriority w:val="9"/>
    <w:rsid w:val="005C3329"/>
    <w:rPr>
      <w:rFonts w:ascii="Times New Roman" w:eastAsia="Calibri" w:hAnsi="Times New Roman" w:cs="Times New Roman"/>
      <w:b/>
      <w:sz w:val="20"/>
      <w:szCs w:val="20"/>
      <w:lang w:val="az-Latn-AZ"/>
    </w:rPr>
  </w:style>
  <w:style w:type="character" w:customStyle="1" w:styleId="30">
    <w:name w:val="Заголовок 3 Знак"/>
    <w:basedOn w:val="a0"/>
    <w:link w:val="3"/>
    <w:uiPriority w:val="9"/>
    <w:rsid w:val="005C3329"/>
    <w:rPr>
      <w:rFonts w:ascii="Times New Roman" w:eastAsia="Calibri" w:hAnsi="Times New Roman" w:cs="Times New Roman"/>
      <w:b/>
      <w:caps/>
      <w:sz w:val="20"/>
      <w:szCs w:val="20"/>
      <w:shd w:val="clear" w:color="auto" w:fill="FFFFFF"/>
      <w:lang w:val="az-Latn-AZ"/>
    </w:rPr>
  </w:style>
  <w:style w:type="character" w:customStyle="1" w:styleId="40">
    <w:name w:val="Заголовок 4 Знак"/>
    <w:basedOn w:val="a0"/>
    <w:link w:val="4"/>
    <w:uiPriority w:val="9"/>
    <w:rsid w:val="005C3329"/>
    <w:rPr>
      <w:rFonts w:ascii="Times New Roman" w:eastAsia="Calibri" w:hAnsi="Times New Roman" w:cs="Times New Roman"/>
      <w:b/>
      <w:sz w:val="24"/>
      <w:szCs w:val="24"/>
      <w:lang w:val="az-Latn-AZ"/>
    </w:rPr>
  </w:style>
  <w:style w:type="numbering" w:customStyle="1" w:styleId="NoList1">
    <w:name w:val="No List1"/>
    <w:next w:val="a2"/>
    <w:uiPriority w:val="99"/>
    <w:semiHidden/>
    <w:unhideWhenUsed/>
    <w:rsid w:val="005C3329"/>
  </w:style>
  <w:style w:type="numbering" w:customStyle="1" w:styleId="NoList11">
    <w:name w:val="No List11"/>
    <w:next w:val="a2"/>
    <w:uiPriority w:val="99"/>
    <w:semiHidden/>
    <w:unhideWhenUsed/>
    <w:rsid w:val="005C3329"/>
  </w:style>
  <w:style w:type="paragraph" w:styleId="af4">
    <w:name w:val="Body Text Indent"/>
    <w:basedOn w:val="a"/>
    <w:link w:val="af5"/>
    <w:uiPriority w:val="99"/>
    <w:unhideWhenUsed/>
    <w:rsid w:val="005C3329"/>
    <w:pPr>
      <w:shd w:val="clear" w:color="auto" w:fill="FFFFFF"/>
      <w:spacing w:after="0" w:line="240" w:lineRule="auto"/>
      <w:ind w:left="360"/>
      <w:jc w:val="both"/>
    </w:pPr>
    <w:rPr>
      <w:rFonts w:ascii="Book Antiqua" w:eastAsia="Times New Roman" w:hAnsi="Book Antiqua" w:cs="Times New Roman"/>
      <w:color w:val="000000"/>
      <w:sz w:val="20"/>
      <w:szCs w:val="20"/>
    </w:rPr>
  </w:style>
  <w:style w:type="character" w:customStyle="1" w:styleId="af5">
    <w:name w:val="Основной текст с отступом Знак"/>
    <w:basedOn w:val="a0"/>
    <w:link w:val="af4"/>
    <w:uiPriority w:val="99"/>
    <w:rsid w:val="005C3329"/>
    <w:rPr>
      <w:rFonts w:ascii="Book Antiqua" w:eastAsia="Times New Roman" w:hAnsi="Book Antiqua" w:cs="Times New Roman"/>
      <w:color w:val="000000"/>
      <w:sz w:val="20"/>
      <w:szCs w:val="20"/>
      <w:shd w:val="clear" w:color="auto" w:fill="FFFFFF"/>
    </w:rPr>
  </w:style>
  <w:style w:type="paragraph" w:styleId="23">
    <w:name w:val="Body Text Indent 2"/>
    <w:basedOn w:val="a"/>
    <w:link w:val="24"/>
    <w:uiPriority w:val="99"/>
    <w:unhideWhenUsed/>
    <w:rsid w:val="005C3329"/>
    <w:pPr>
      <w:spacing w:after="0" w:line="240" w:lineRule="auto"/>
      <w:ind w:left="360"/>
      <w:contextualSpacing/>
    </w:pPr>
    <w:rPr>
      <w:rFonts w:ascii="Book Antiqua" w:eastAsia="Times New Roman" w:hAnsi="Book Antiqua" w:cs="Times New Roman"/>
      <w:color w:val="000000"/>
      <w:sz w:val="20"/>
      <w:szCs w:val="20"/>
      <w:lang w:val="ru-RU"/>
    </w:rPr>
  </w:style>
  <w:style w:type="character" w:customStyle="1" w:styleId="24">
    <w:name w:val="Основной текст с отступом 2 Знак"/>
    <w:basedOn w:val="a0"/>
    <w:link w:val="23"/>
    <w:uiPriority w:val="99"/>
    <w:rsid w:val="005C3329"/>
    <w:rPr>
      <w:rFonts w:ascii="Book Antiqua" w:eastAsia="Times New Roman" w:hAnsi="Book Antiqua" w:cs="Times New Roman"/>
      <w:color w:val="000000"/>
      <w:sz w:val="20"/>
      <w:szCs w:val="20"/>
      <w:lang w:val="ru-RU"/>
    </w:rPr>
  </w:style>
  <w:style w:type="character" w:styleId="af6">
    <w:name w:val="Hyperlink"/>
    <w:basedOn w:val="a0"/>
    <w:uiPriority w:val="99"/>
    <w:unhideWhenUsed/>
    <w:rsid w:val="005C3329"/>
    <w:rPr>
      <w:color w:val="0000FF"/>
      <w:u w:val="single"/>
    </w:rPr>
  </w:style>
  <w:style w:type="character" w:customStyle="1" w:styleId="apple-converted-space">
    <w:name w:val="apple-converted-space"/>
    <w:basedOn w:val="a0"/>
    <w:rsid w:val="005C3329"/>
  </w:style>
  <w:style w:type="table" w:customStyle="1" w:styleId="TableGrid3">
    <w:name w:val="Table Grid3"/>
    <w:basedOn w:val="a1"/>
    <w:next w:val="ac"/>
    <w:uiPriority w:val="39"/>
    <w:rsid w:val="005C332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5C332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C3329"/>
  </w:style>
  <w:style w:type="paragraph" w:styleId="af9">
    <w:name w:val="footer"/>
    <w:basedOn w:val="a"/>
    <w:link w:val="afa"/>
    <w:uiPriority w:val="99"/>
    <w:unhideWhenUsed/>
    <w:rsid w:val="005C332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C3329"/>
  </w:style>
  <w:style w:type="character" w:customStyle="1" w:styleId="a7">
    <w:name w:val="Обычный (веб) Знак"/>
    <w:aliases w:val="Char Char Знак,Char Знак,Char Char Char Знак, Char Знак,Char Char Char Char Char Знак,Normal (Web) Char Знак,Char Char1 Знак,Char Char Char1 Знак,Char Char Char Char Char1 Знак,Normal (Web) Char1 Знак,Char Char2 Знак"/>
    <w:link w:val="a6"/>
    <w:locked/>
    <w:rsid w:val="005C3329"/>
    <w:rPr>
      <w:rFonts w:ascii="Times New Roman" w:eastAsia="Times New Roman" w:hAnsi="Times New Roman" w:cs="Times New Roman"/>
      <w:sz w:val="24"/>
      <w:szCs w:val="24"/>
    </w:rPr>
  </w:style>
  <w:style w:type="character" w:styleId="afb">
    <w:name w:val="Strong"/>
    <w:basedOn w:val="a0"/>
    <w:uiPriority w:val="22"/>
    <w:qFormat/>
    <w:rsid w:val="005C3329"/>
    <w:rPr>
      <w:b/>
      <w:bCs/>
    </w:rPr>
  </w:style>
  <w:style w:type="character" w:styleId="afc">
    <w:name w:val="annotation reference"/>
    <w:basedOn w:val="a0"/>
    <w:uiPriority w:val="99"/>
    <w:semiHidden/>
    <w:unhideWhenUsed/>
    <w:rsid w:val="005C3329"/>
    <w:rPr>
      <w:sz w:val="16"/>
      <w:szCs w:val="16"/>
    </w:rPr>
  </w:style>
  <w:style w:type="paragraph" w:styleId="afd">
    <w:name w:val="annotation text"/>
    <w:basedOn w:val="a"/>
    <w:link w:val="afe"/>
    <w:uiPriority w:val="99"/>
    <w:semiHidden/>
    <w:unhideWhenUsed/>
    <w:rsid w:val="005C3329"/>
    <w:pPr>
      <w:spacing w:line="240" w:lineRule="auto"/>
    </w:pPr>
    <w:rPr>
      <w:sz w:val="20"/>
      <w:szCs w:val="20"/>
    </w:rPr>
  </w:style>
  <w:style w:type="character" w:customStyle="1" w:styleId="afe">
    <w:name w:val="Текст примечания Знак"/>
    <w:basedOn w:val="a0"/>
    <w:link w:val="afd"/>
    <w:uiPriority w:val="99"/>
    <w:semiHidden/>
    <w:rsid w:val="005C3329"/>
    <w:rPr>
      <w:sz w:val="20"/>
      <w:szCs w:val="20"/>
    </w:rPr>
  </w:style>
  <w:style w:type="paragraph" w:styleId="aff">
    <w:name w:val="annotation subject"/>
    <w:basedOn w:val="afd"/>
    <w:next w:val="afd"/>
    <w:link w:val="aff0"/>
    <w:uiPriority w:val="99"/>
    <w:semiHidden/>
    <w:unhideWhenUsed/>
    <w:rsid w:val="005C3329"/>
    <w:rPr>
      <w:b/>
      <w:bCs/>
    </w:rPr>
  </w:style>
  <w:style w:type="character" w:customStyle="1" w:styleId="aff0">
    <w:name w:val="Тема примечания Знак"/>
    <w:basedOn w:val="afe"/>
    <w:link w:val="aff"/>
    <w:uiPriority w:val="99"/>
    <w:semiHidden/>
    <w:rsid w:val="005C3329"/>
    <w:rPr>
      <w:b/>
      <w:bCs/>
      <w:sz w:val="20"/>
      <w:szCs w:val="20"/>
    </w:rPr>
  </w:style>
  <w:style w:type="character" w:customStyle="1" w:styleId="50">
    <w:name w:val="Заголовок 5 Знак"/>
    <w:basedOn w:val="a0"/>
    <w:link w:val="5"/>
    <w:uiPriority w:val="9"/>
    <w:rsid w:val="007C0918"/>
    <w:rPr>
      <w:rFonts w:eastAsia="Times New Roman" w:cs="Times New Roman"/>
      <w:i/>
      <w:lang w:val="az-Latn-AZ"/>
    </w:rPr>
  </w:style>
  <w:style w:type="character" w:customStyle="1" w:styleId="60">
    <w:name w:val="Заголовок 6 Знак"/>
    <w:basedOn w:val="a0"/>
    <w:link w:val="6"/>
    <w:uiPriority w:val="9"/>
    <w:rsid w:val="007C0918"/>
    <w:rPr>
      <w:rFonts w:eastAsia="Times New Roman" w:cs="Times New Roman"/>
      <w:b/>
      <w:sz w:val="28"/>
      <w:szCs w:val="28"/>
      <w:lang w:val="az-Latn-AZ"/>
    </w:rPr>
  </w:style>
  <w:style w:type="character" w:customStyle="1" w:styleId="70">
    <w:name w:val="Заголовок 7 Знак"/>
    <w:basedOn w:val="a0"/>
    <w:link w:val="7"/>
    <w:uiPriority w:val="9"/>
    <w:rsid w:val="007C0918"/>
    <w:rPr>
      <w:rFonts w:eastAsia="Times New Roman" w:cs="Times New Roman"/>
      <w:b/>
      <w:sz w:val="28"/>
      <w:szCs w:val="28"/>
      <w:lang w:val="az-Latn-AZ"/>
    </w:rPr>
  </w:style>
  <w:style w:type="character" w:customStyle="1" w:styleId="80">
    <w:name w:val="Заголовок 8 Знак"/>
    <w:basedOn w:val="a0"/>
    <w:link w:val="8"/>
    <w:uiPriority w:val="9"/>
    <w:rsid w:val="003E4197"/>
    <w:rPr>
      <w:rFonts w:eastAsia="Times New Roman" w:cs="Times New Roman"/>
      <w:b/>
      <w:sz w:val="28"/>
      <w:szCs w:val="28"/>
      <w:lang w:val="az-Latn-AZ"/>
    </w:rPr>
  </w:style>
  <w:style w:type="character" w:customStyle="1" w:styleId="90">
    <w:name w:val="Заголовок 9 Знак"/>
    <w:basedOn w:val="a0"/>
    <w:link w:val="9"/>
    <w:uiPriority w:val="9"/>
    <w:rsid w:val="005F44C0"/>
    <w:rPr>
      <w:rFonts w:eastAsia="Times New Roman" w:cs="Times New Roman"/>
      <w:b/>
      <w:lang w:val="az-Latn-AZ"/>
    </w:rPr>
  </w:style>
  <w:style w:type="paragraph" w:styleId="33">
    <w:name w:val="Body Text Indent 3"/>
    <w:basedOn w:val="a"/>
    <w:link w:val="34"/>
    <w:uiPriority w:val="99"/>
    <w:unhideWhenUsed/>
    <w:rsid w:val="005F44C0"/>
    <w:pPr>
      <w:spacing w:after="0" w:line="240" w:lineRule="auto"/>
      <w:ind w:left="-360"/>
      <w:jc w:val="both"/>
    </w:pPr>
    <w:rPr>
      <w:rFonts w:eastAsia="Times New Roman" w:cs="Times New Roman"/>
      <w:lang w:val="az-Latn-AZ"/>
    </w:rPr>
  </w:style>
  <w:style w:type="character" w:customStyle="1" w:styleId="34">
    <w:name w:val="Основной текст с отступом 3 Знак"/>
    <w:basedOn w:val="a0"/>
    <w:link w:val="33"/>
    <w:uiPriority w:val="99"/>
    <w:rsid w:val="005F44C0"/>
    <w:rPr>
      <w:rFonts w:eastAsia="Times New Roman" w:cs="Times New Roman"/>
      <w:lang w:val="az-Latn-AZ"/>
    </w:rPr>
  </w:style>
  <w:style w:type="table" w:customStyle="1" w:styleId="TableGrid4">
    <w:name w:val="Table Grid4"/>
    <w:basedOn w:val="a1"/>
    <w:next w:val="ac"/>
    <w:uiPriority w:val="39"/>
    <w:rsid w:val="00DE10D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c"/>
    <w:uiPriority w:val="39"/>
    <w:rsid w:val="00514C9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292">
      <w:bodyDiv w:val="1"/>
      <w:marLeft w:val="0"/>
      <w:marRight w:val="0"/>
      <w:marTop w:val="0"/>
      <w:marBottom w:val="0"/>
      <w:divBdr>
        <w:top w:val="none" w:sz="0" w:space="0" w:color="auto"/>
        <w:left w:val="none" w:sz="0" w:space="0" w:color="auto"/>
        <w:bottom w:val="none" w:sz="0" w:space="0" w:color="auto"/>
        <w:right w:val="none" w:sz="0" w:space="0" w:color="auto"/>
      </w:divBdr>
    </w:div>
    <w:div w:id="162597904">
      <w:bodyDiv w:val="1"/>
      <w:marLeft w:val="0"/>
      <w:marRight w:val="0"/>
      <w:marTop w:val="0"/>
      <w:marBottom w:val="0"/>
      <w:divBdr>
        <w:top w:val="none" w:sz="0" w:space="0" w:color="auto"/>
        <w:left w:val="none" w:sz="0" w:space="0" w:color="auto"/>
        <w:bottom w:val="none" w:sz="0" w:space="0" w:color="auto"/>
        <w:right w:val="none" w:sz="0" w:space="0" w:color="auto"/>
      </w:divBdr>
    </w:div>
    <w:div w:id="1125461587">
      <w:bodyDiv w:val="1"/>
      <w:marLeft w:val="0"/>
      <w:marRight w:val="0"/>
      <w:marTop w:val="0"/>
      <w:marBottom w:val="0"/>
      <w:divBdr>
        <w:top w:val="none" w:sz="0" w:space="0" w:color="auto"/>
        <w:left w:val="none" w:sz="0" w:space="0" w:color="auto"/>
        <w:bottom w:val="none" w:sz="0" w:space="0" w:color="auto"/>
        <w:right w:val="none" w:sz="0" w:space="0" w:color="auto"/>
      </w:divBdr>
    </w:div>
    <w:div w:id="1675258262">
      <w:bodyDiv w:val="1"/>
      <w:marLeft w:val="0"/>
      <w:marRight w:val="0"/>
      <w:marTop w:val="0"/>
      <w:marBottom w:val="0"/>
      <w:divBdr>
        <w:top w:val="none" w:sz="0" w:space="0" w:color="auto"/>
        <w:left w:val="none" w:sz="0" w:space="0" w:color="auto"/>
        <w:bottom w:val="none" w:sz="0" w:space="0" w:color="auto"/>
        <w:right w:val="none" w:sz="0" w:space="0" w:color="auto"/>
      </w:divBdr>
    </w:div>
    <w:div w:id="1784810215">
      <w:bodyDiv w:val="1"/>
      <w:marLeft w:val="0"/>
      <w:marRight w:val="0"/>
      <w:marTop w:val="0"/>
      <w:marBottom w:val="0"/>
      <w:divBdr>
        <w:top w:val="none" w:sz="0" w:space="0" w:color="auto"/>
        <w:left w:val="none" w:sz="0" w:space="0" w:color="auto"/>
        <w:bottom w:val="none" w:sz="0" w:space="0" w:color="auto"/>
        <w:right w:val="none" w:sz="0" w:space="0" w:color="auto"/>
      </w:divBdr>
    </w:div>
    <w:div w:id="18979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z-Latn-A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az-Latn-AZ" sz="1600" b="1" cap="none">
                <a:latin typeface="Times New Roman" panose="02020603050405020304" pitchFamily="18" charset="0"/>
                <a:cs typeface="Times New Roman" panose="02020603050405020304" pitchFamily="18" charset="0"/>
              </a:rPr>
              <a:t>Meyarlar üzrə ümumi nəticələr</a:t>
            </a:r>
            <a:endParaRPr lang="ru-RU" sz="1600" b="1" cap="none">
              <a:latin typeface="Times New Roman" panose="02020603050405020304" pitchFamily="18" charset="0"/>
              <a:cs typeface="Times New Roman" panose="02020603050405020304" pitchFamily="18" charset="0"/>
            </a:endParaRPr>
          </a:p>
        </c:rich>
      </c:tx>
      <c:layout>
        <c:manualLayout>
          <c:xMode val="edge"/>
          <c:yMode val="edge"/>
          <c:x val="0.26008091452802623"/>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549038168498871E-2"/>
          <c:y val="0.14718253968253969"/>
          <c:w val="0.87905260317562883"/>
          <c:h val="0.62639545056867896"/>
        </c:manualLayout>
      </c:layout>
      <c:bar3DChart>
        <c:barDir val="col"/>
        <c:grouping val="clustered"/>
        <c:varyColors val="0"/>
        <c:ser>
          <c:idx val="0"/>
          <c:order val="0"/>
          <c:tx>
            <c:strRef>
              <c:f>Sheet1!$B$1</c:f>
              <c:strCache>
                <c:ptCount val="1"/>
                <c:pt idx="0">
                  <c:v>Столбец1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z-Latn-A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Sheet1!$B$2:$B$7</c:f>
              <c:numCache>
                <c:formatCode>General</c:formatCode>
                <c:ptCount val="6"/>
                <c:pt idx="0">
                  <c:v>69.16</c:v>
                </c:pt>
                <c:pt idx="1">
                  <c:v>68.52</c:v>
                </c:pt>
                <c:pt idx="2">
                  <c:v>83.84</c:v>
                </c:pt>
                <c:pt idx="3">
                  <c:v>96.83</c:v>
                </c:pt>
                <c:pt idx="4">
                  <c:v>85.71</c:v>
                </c:pt>
                <c:pt idx="5">
                  <c:v>59.72</c:v>
                </c:pt>
              </c:numCache>
            </c:numRef>
          </c:val>
          <c:extLst xmlns:c16r2="http://schemas.microsoft.com/office/drawing/2015/06/chart">
            <c:ext xmlns:c16="http://schemas.microsoft.com/office/drawing/2014/chart" uri="{C3380CC4-5D6E-409C-BE32-E72D297353CC}">
              <c16:uniqueId val="{00000000-7F58-40AF-8627-E08ECB2E166A}"/>
            </c:ext>
          </c:extLst>
        </c:ser>
        <c:dLbls>
          <c:showLegendKey val="0"/>
          <c:showVal val="1"/>
          <c:showCatName val="0"/>
          <c:showSerName val="0"/>
          <c:showPercent val="0"/>
          <c:showBubbleSize val="0"/>
        </c:dLbls>
        <c:gapWidth val="150"/>
        <c:gapDepth val="0"/>
        <c:shape val="box"/>
        <c:axId val="123006976"/>
        <c:axId val="107152512"/>
        <c:axId val="0"/>
      </c:bar3DChart>
      <c:catAx>
        <c:axId val="123006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crossAx val="107152512"/>
        <c:crosses val="autoZero"/>
        <c:auto val="1"/>
        <c:lblAlgn val="ctr"/>
        <c:lblOffset val="100"/>
        <c:noMultiLvlLbl val="0"/>
      </c:catAx>
      <c:valAx>
        <c:axId val="1071525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crossAx val="123006976"/>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z-Latn-A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z-Latn-A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sz="1600" b="1">
                <a:latin typeface="Times New Roman" panose="02020603050405020304" pitchFamily="18" charset="0"/>
                <a:cs typeface="Times New Roman" panose="02020603050405020304" pitchFamily="18" charset="0"/>
              </a:rPr>
              <a:t>Qurumların meyarlar</a:t>
            </a:r>
            <a:r>
              <a:rPr lang="az-Latn-AZ" sz="1600" b="1" baseline="0">
                <a:latin typeface="Times New Roman" panose="02020603050405020304" pitchFamily="18" charset="0"/>
                <a:cs typeface="Times New Roman" panose="02020603050405020304" pitchFamily="18" charset="0"/>
              </a:rPr>
              <a:t> üzrə </a:t>
            </a:r>
            <a:r>
              <a:rPr lang="az-Latn-AZ" sz="1600" b="1">
                <a:latin typeface="Times New Roman" panose="02020603050405020304" pitchFamily="18" charset="0"/>
                <a:cs typeface="Times New Roman" panose="02020603050405020304" pitchFamily="18" charset="0"/>
              </a:rPr>
              <a:t>nəticələri</a:t>
            </a:r>
            <a:endParaRPr lang="en-US" sz="16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stacked"/>
        <c:varyColors val="0"/>
        <c:ser>
          <c:idx val="0"/>
          <c:order val="0"/>
          <c:tx>
            <c:strRef>
              <c:f>Sheet1!$B$1</c:f>
              <c:strCache>
                <c:ptCount val="1"/>
                <c:pt idx="0">
                  <c:v>Şəffaflıq</c:v>
                </c:pt>
              </c:strCache>
            </c:strRef>
          </c:tx>
          <c:spPr>
            <a:solidFill>
              <a:schemeClr val="accent1"/>
            </a:solidFill>
            <a:ln>
              <a:noFill/>
            </a:ln>
            <a:effectLst/>
          </c:spPr>
          <c:invertIfNegative val="0"/>
          <c:cat>
            <c:strRef>
              <c:f>Sheet1!$A$2:$A$10</c:f>
              <c:strCache>
                <c:ptCount val="9"/>
                <c:pt idx="0">
                  <c:v>Vergilər</c:v>
                </c:pt>
                <c:pt idx="1">
                  <c:v>Ədliyyə</c:v>
                </c:pt>
                <c:pt idx="2">
                  <c:v>Səhiyyə</c:v>
                </c:pt>
                <c:pt idx="3">
                  <c:v>DİN</c:v>
                </c:pt>
                <c:pt idx="4">
                  <c:v>Əmlak </c:v>
                </c:pt>
                <c:pt idx="5">
                  <c:v>Rabitə</c:v>
                </c:pt>
                <c:pt idx="6">
                  <c:v>Miqrasiya</c:v>
                </c:pt>
                <c:pt idx="7">
                  <c:v>Təhsil </c:v>
                </c:pt>
                <c:pt idx="8">
                  <c:v>Əmək</c:v>
                </c:pt>
              </c:strCache>
            </c:strRef>
          </c:cat>
          <c:val>
            <c:numRef>
              <c:f>Sheet1!$B$2:$B$10</c:f>
              <c:numCache>
                <c:formatCode>General</c:formatCode>
                <c:ptCount val="9"/>
                <c:pt idx="0">
                  <c:v>63.79</c:v>
                </c:pt>
                <c:pt idx="1">
                  <c:v>87.93</c:v>
                </c:pt>
                <c:pt idx="2">
                  <c:v>70.69</c:v>
                </c:pt>
                <c:pt idx="3">
                  <c:v>58.62</c:v>
                </c:pt>
                <c:pt idx="4">
                  <c:v>84.48</c:v>
                </c:pt>
                <c:pt idx="5">
                  <c:v>70.69</c:v>
                </c:pt>
                <c:pt idx="6">
                  <c:v>63.79</c:v>
                </c:pt>
                <c:pt idx="7">
                  <c:v>82.76</c:v>
                </c:pt>
                <c:pt idx="8">
                  <c:v>48.28</c:v>
                </c:pt>
              </c:numCache>
            </c:numRef>
          </c:val>
          <c:extLst xmlns:c16r2="http://schemas.microsoft.com/office/drawing/2015/06/chart">
            <c:ext xmlns:c16="http://schemas.microsoft.com/office/drawing/2014/chart" uri="{C3380CC4-5D6E-409C-BE32-E72D297353CC}">
              <c16:uniqueId val="{00000000-EE6B-4ECB-A756-9C1F4614E794}"/>
            </c:ext>
          </c:extLst>
        </c:ser>
        <c:ser>
          <c:idx val="1"/>
          <c:order val="1"/>
          <c:tx>
            <c:strRef>
              <c:f>Sheet1!$C$1</c:f>
              <c:strCache>
                <c:ptCount val="1"/>
                <c:pt idx="0">
                  <c:v>Rahatlıq</c:v>
                </c:pt>
              </c:strCache>
            </c:strRef>
          </c:tx>
          <c:spPr>
            <a:solidFill>
              <a:schemeClr val="accent2"/>
            </a:solidFill>
            <a:ln>
              <a:noFill/>
            </a:ln>
            <a:effectLst/>
          </c:spPr>
          <c:invertIfNegative val="0"/>
          <c:cat>
            <c:strRef>
              <c:f>Sheet1!$A$2:$A$10</c:f>
              <c:strCache>
                <c:ptCount val="9"/>
                <c:pt idx="0">
                  <c:v>Vergilər</c:v>
                </c:pt>
                <c:pt idx="1">
                  <c:v>Ədliyyə</c:v>
                </c:pt>
                <c:pt idx="2">
                  <c:v>Səhiyyə</c:v>
                </c:pt>
                <c:pt idx="3">
                  <c:v>DİN</c:v>
                </c:pt>
                <c:pt idx="4">
                  <c:v>Əmlak </c:v>
                </c:pt>
                <c:pt idx="5">
                  <c:v>Rabitə</c:v>
                </c:pt>
                <c:pt idx="6">
                  <c:v>Miqrasiya</c:v>
                </c:pt>
                <c:pt idx="7">
                  <c:v>Təhsil </c:v>
                </c:pt>
                <c:pt idx="8">
                  <c:v>Əmək</c:v>
                </c:pt>
              </c:strCache>
            </c:strRef>
          </c:cat>
          <c:val>
            <c:numRef>
              <c:f>Sheet1!$C$2:$C$10</c:f>
              <c:numCache>
                <c:formatCode>General</c:formatCode>
                <c:ptCount val="9"/>
                <c:pt idx="0">
                  <c:v>72.22</c:v>
                </c:pt>
                <c:pt idx="1">
                  <c:v>83.33</c:v>
                </c:pt>
                <c:pt idx="2">
                  <c:v>61.11</c:v>
                </c:pt>
                <c:pt idx="3">
                  <c:v>77.78</c:v>
                </c:pt>
                <c:pt idx="4">
                  <c:v>77.78</c:v>
                </c:pt>
                <c:pt idx="5">
                  <c:v>88.89</c:v>
                </c:pt>
                <c:pt idx="6">
                  <c:v>55.56</c:v>
                </c:pt>
                <c:pt idx="7">
                  <c:v>77.78</c:v>
                </c:pt>
                <c:pt idx="8">
                  <c:v>66.67</c:v>
                </c:pt>
              </c:numCache>
            </c:numRef>
          </c:val>
          <c:extLst xmlns:c16r2="http://schemas.microsoft.com/office/drawing/2015/06/chart">
            <c:ext xmlns:c16="http://schemas.microsoft.com/office/drawing/2014/chart" uri="{C3380CC4-5D6E-409C-BE32-E72D297353CC}">
              <c16:uniqueId val="{00000001-EE6B-4ECB-A756-9C1F4614E794}"/>
            </c:ext>
          </c:extLst>
        </c:ser>
        <c:ser>
          <c:idx val="2"/>
          <c:order val="2"/>
          <c:tx>
            <c:strRef>
              <c:f>Sheet1!$D$1</c:f>
              <c:strCache>
                <c:ptCount val="1"/>
                <c:pt idx="0">
                  <c:v>Operativlik</c:v>
                </c:pt>
              </c:strCache>
            </c:strRef>
          </c:tx>
          <c:spPr>
            <a:solidFill>
              <a:schemeClr val="accent3"/>
            </a:solidFill>
            <a:ln>
              <a:noFill/>
            </a:ln>
            <a:effectLst/>
          </c:spPr>
          <c:invertIfNegative val="0"/>
          <c:cat>
            <c:strRef>
              <c:f>Sheet1!$A$2:$A$10</c:f>
              <c:strCache>
                <c:ptCount val="9"/>
                <c:pt idx="0">
                  <c:v>Vergilər</c:v>
                </c:pt>
                <c:pt idx="1">
                  <c:v>Ədliyyə</c:v>
                </c:pt>
                <c:pt idx="2">
                  <c:v>Səhiyyə</c:v>
                </c:pt>
                <c:pt idx="3">
                  <c:v>DİN</c:v>
                </c:pt>
                <c:pt idx="4">
                  <c:v>Əmlak </c:v>
                </c:pt>
                <c:pt idx="5">
                  <c:v>Rabitə</c:v>
                </c:pt>
                <c:pt idx="6">
                  <c:v>Miqrasiya</c:v>
                </c:pt>
                <c:pt idx="7">
                  <c:v>Təhsil </c:v>
                </c:pt>
                <c:pt idx="8">
                  <c:v>Əmək</c:v>
                </c:pt>
              </c:strCache>
            </c:strRef>
          </c:cat>
          <c:val>
            <c:numRef>
              <c:f>Sheet1!$D$2:$D$10</c:f>
              <c:numCache>
                <c:formatCode>General</c:formatCode>
                <c:ptCount val="9"/>
                <c:pt idx="0">
                  <c:v>81.819999999999993</c:v>
                </c:pt>
                <c:pt idx="1">
                  <c:v>100</c:v>
                </c:pt>
                <c:pt idx="2">
                  <c:v>77.27</c:v>
                </c:pt>
                <c:pt idx="3">
                  <c:v>90.91</c:v>
                </c:pt>
                <c:pt idx="4">
                  <c:v>90.91</c:v>
                </c:pt>
                <c:pt idx="5">
                  <c:v>86.36</c:v>
                </c:pt>
                <c:pt idx="6">
                  <c:v>77.72</c:v>
                </c:pt>
                <c:pt idx="7">
                  <c:v>86.36</c:v>
                </c:pt>
                <c:pt idx="8">
                  <c:v>63.64</c:v>
                </c:pt>
              </c:numCache>
            </c:numRef>
          </c:val>
          <c:extLst xmlns:c16r2="http://schemas.microsoft.com/office/drawing/2015/06/chart">
            <c:ext xmlns:c16="http://schemas.microsoft.com/office/drawing/2014/chart" uri="{C3380CC4-5D6E-409C-BE32-E72D297353CC}">
              <c16:uniqueId val="{00000002-EE6B-4ECB-A756-9C1F4614E794}"/>
            </c:ext>
          </c:extLst>
        </c:ser>
        <c:ser>
          <c:idx val="3"/>
          <c:order val="3"/>
          <c:tx>
            <c:strRef>
              <c:f>Sheet1!$E$1</c:f>
              <c:strCache>
                <c:ptCount val="1"/>
                <c:pt idx="0">
                  <c:v>Nəzakətlilik</c:v>
                </c:pt>
              </c:strCache>
            </c:strRef>
          </c:tx>
          <c:spPr>
            <a:solidFill>
              <a:schemeClr val="accent4"/>
            </a:solidFill>
            <a:ln>
              <a:noFill/>
            </a:ln>
            <a:effectLst/>
          </c:spPr>
          <c:invertIfNegative val="0"/>
          <c:cat>
            <c:strRef>
              <c:f>Sheet1!$A$2:$A$10</c:f>
              <c:strCache>
                <c:ptCount val="9"/>
                <c:pt idx="0">
                  <c:v>Vergilər</c:v>
                </c:pt>
                <c:pt idx="1">
                  <c:v>Ədliyyə</c:v>
                </c:pt>
                <c:pt idx="2">
                  <c:v>Səhiyyə</c:v>
                </c:pt>
                <c:pt idx="3">
                  <c:v>DİN</c:v>
                </c:pt>
                <c:pt idx="4">
                  <c:v>Əmlak </c:v>
                </c:pt>
                <c:pt idx="5">
                  <c:v>Rabitə</c:v>
                </c:pt>
                <c:pt idx="6">
                  <c:v>Miqrasiya</c:v>
                </c:pt>
                <c:pt idx="7">
                  <c:v>Təhsil </c:v>
                </c:pt>
                <c:pt idx="8">
                  <c:v>Əmək</c:v>
                </c:pt>
              </c:strCache>
            </c:strRef>
          </c:cat>
          <c:val>
            <c:numRef>
              <c:f>Sheet1!$E$2:$E$10</c:f>
              <c:numCache>
                <c:formatCode>General</c:formatCode>
                <c:ptCount val="9"/>
                <c:pt idx="0">
                  <c:v>100</c:v>
                </c:pt>
                <c:pt idx="1">
                  <c:v>85.71</c:v>
                </c:pt>
                <c:pt idx="2">
                  <c:v>85.71</c:v>
                </c:pt>
                <c:pt idx="3">
                  <c:v>100</c:v>
                </c:pt>
                <c:pt idx="4">
                  <c:v>100</c:v>
                </c:pt>
                <c:pt idx="5">
                  <c:v>100</c:v>
                </c:pt>
                <c:pt idx="6">
                  <c:v>100</c:v>
                </c:pt>
                <c:pt idx="7">
                  <c:v>100</c:v>
                </c:pt>
                <c:pt idx="8">
                  <c:v>100</c:v>
                </c:pt>
              </c:numCache>
            </c:numRef>
          </c:val>
          <c:extLst xmlns:c16r2="http://schemas.microsoft.com/office/drawing/2015/06/chart">
            <c:ext xmlns:c16="http://schemas.microsoft.com/office/drawing/2014/chart" uri="{C3380CC4-5D6E-409C-BE32-E72D297353CC}">
              <c16:uniqueId val="{00000003-EE6B-4ECB-A756-9C1F4614E794}"/>
            </c:ext>
          </c:extLst>
        </c:ser>
        <c:ser>
          <c:idx val="4"/>
          <c:order val="4"/>
          <c:tx>
            <c:strRef>
              <c:f>Sheet1!$F$1</c:f>
              <c:strCache>
                <c:ptCount val="1"/>
                <c:pt idx="0">
                  <c:v>Məsuliyyət</c:v>
                </c:pt>
              </c:strCache>
            </c:strRef>
          </c:tx>
          <c:spPr>
            <a:solidFill>
              <a:srgbClr val="FF66FF"/>
            </a:solidFill>
            <a:ln>
              <a:noFill/>
            </a:ln>
            <a:effectLst/>
          </c:spPr>
          <c:invertIfNegative val="0"/>
          <c:cat>
            <c:strRef>
              <c:f>Sheet1!$A$2:$A$10</c:f>
              <c:strCache>
                <c:ptCount val="9"/>
                <c:pt idx="0">
                  <c:v>Vergilər</c:v>
                </c:pt>
                <c:pt idx="1">
                  <c:v>Ədliyyə</c:v>
                </c:pt>
                <c:pt idx="2">
                  <c:v>Səhiyyə</c:v>
                </c:pt>
                <c:pt idx="3">
                  <c:v>DİN</c:v>
                </c:pt>
                <c:pt idx="4">
                  <c:v>Əmlak </c:v>
                </c:pt>
                <c:pt idx="5">
                  <c:v>Rabitə</c:v>
                </c:pt>
                <c:pt idx="6">
                  <c:v>Miqrasiya</c:v>
                </c:pt>
                <c:pt idx="7">
                  <c:v>Təhsil </c:v>
                </c:pt>
                <c:pt idx="8">
                  <c:v>Əmək</c:v>
                </c:pt>
              </c:strCache>
            </c:strRef>
          </c:cat>
          <c:val>
            <c:numRef>
              <c:f>Sheet1!$F$2:$F$10</c:f>
              <c:numCache>
                <c:formatCode>General</c:formatCode>
                <c:ptCount val="9"/>
                <c:pt idx="0">
                  <c:v>100</c:v>
                </c:pt>
                <c:pt idx="1">
                  <c:v>100</c:v>
                </c:pt>
                <c:pt idx="2">
                  <c:v>71.430000000000007</c:v>
                </c:pt>
                <c:pt idx="3">
                  <c:v>85.71</c:v>
                </c:pt>
                <c:pt idx="4">
                  <c:v>85.71</c:v>
                </c:pt>
                <c:pt idx="5">
                  <c:v>78.569999999999993</c:v>
                </c:pt>
                <c:pt idx="6">
                  <c:v>92.86</c:v>
                </c:pt>
                <c:pt idx="7">
                  <c:v>71.430000000000007</c:v>
                </c:pt>
                <c:pt idx="8">
                  <c:v>85.71</c:v>
                </c:pt>
              </c:numCache>
            </c:numRef>
          </c:val>
          <c:extLst xmlns:c16r2="http://schemas.microsoft.com/office/drawing/2015/06/chart">
            <c:ext xmlns:c16="http://schemas.microsoft.com/office/drawing/2014/chart" uri="{C3380CC4-5D6E-409C-BE32-E72D297353CC}">
              <c16:uniqueId val="{00000004-EE6B-4ECB-A756-9C1F4614E794}"/>
            </c:ext>
          </c:extLst>
        </c:ser>
        <c:ser>
          <c:idx val="5"/>
          <c:order val="5"/>
          <c:tx>
            <c:strRef>
              <c:f>Sheet1!$G$1</c:f>
              <c:strCache>
                <c:ptCount val="1"/>
                <c:pt idx="0">
                  <c:v>Vətəndaş Məmnuniyyəti</c:v>
                </c:pt>
              </c:strCache>
            </c:strRef>
          </c:tx>
          <c:spPr>
            <a:solidFill>
              <a:schemeClr val="accent6"/>
            </a:solidFill>
            <a:ln>
              <a:noFill/>
            </a:ln>
            <a:effectLst/>
          </c:spPr>
          <c:invertIfNegative val="0"/>
          <c:cat>
            <c:strRef>
              <c:f>Sheet1!$A$2:$A$10</c:f>
              <c:strCache>
                <c:ptCount val="9"/>
                <c:pt idx="0">
                  <c:v>Vergilər</c:v>
                </c:pt>
                <c:pt idx="1">
                  <c:v>Ədliyyə</c:v>
                </c:pt>
                <c:pt idx="2">
                  <c:v>Səhiyyə</c:v>
                </c:pt>
                <c:pt idx="3">
                  <c:v>DİN</c:v>
                </c:pt>
                <c:pt idx="4">
                  <c:v>Əmlak </c:v>
                </c:pt>
                <c:pt idx="5">
                  <c:v>Rabitə</c:v>
                </c:pt>
                <c:pt idx="6">
                  <c:v>Miqrasiya</c:v>
                </c:pt>
                <c:pt idx="7">
                  <c:v>Təhsil </c:v>
                </c:pt>
                <c:pt idx="8">
                  <c:v>Əmək</c:v>
                </c:pt>
              </c:strCache>
            </c:strRef>
          </c:cat>
          <c:val>
            <c:numRef>
              <c:f>Sheet1!$G$2:$G$10</c:f>
              <c:numCache>
                <c:formatCode>General</c:formatCode>
                <c:ptCount val="9"/>
                <c:pt idx="0">
                  <c:v>75</c:v>
                </c:pt>
                <c:pt idx="1">
                  <c:v>75</c:v>
                </c:pt>
                <c:pt idx="2">
                  <c:v>75</c:v>
                </c:pt>
                <c:pt idx="3">
                  <c:v>25</c:v>
                </c:pt>
                <c:pt idx="4">
                  <c:v>100</c:v>
                </c:pt>
                <c:pt idx="5">
                  <c:v>75</c:v>
                </c:pt>
                <c:pt idx="6">
                  <c:v>87.5</c:v>
                </c:pt>
                <c:pt idx="7">
                  <c:v>25</c:v>
                </c:pt>
                <c:pt idx="8">
                  <c:v>0</c:v>
                </c:pt>
              </c:numCache>
            </c:numRef>
          </c:val>
          <c:extLst xmlns:c16r2="http://schemas.microsoft.com/office/drawing/2015/06/chart">
            <c:ext xmlns:c16="http://schemas.microsoft.com/office/drawing/2014/chart" uri="{C3380CC4-5D6E-409C-BE32-E72D297353CC}">
              <c16:uniqueId val="{00000005-EE6B-4ECB-A756-9C1F4614E794}"/>
            </c:ext>
          </c:extLst>
        </c:ser>
        <c:dLbls>
          <c:showLegendKey val="0"/>
          <c:showVal val="0"/>
          <c:showCatName val="0"/>
          <c:showSerName val="0"/>
          <c:showPercent val="0"/>
          <c:showBubbleSize val="0"/>
        </c:dLbls>
        <c:gapWidth val="150"/>
        <c:overlap val="100"/>
        <c:axId val="123007488"/>
        <c:axId val="107153664"/>
      </c:barChart>
      <c:catAx>
        <c:axId val="12300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crossAx val="107153664"/>
        <c:crosses val="autoZero"/>
        <c:auto val="1"/>
        <c:lblAlgn val="ctr"/>
        <c:lblOffset val="100"/>
        <c:noMultiLvlLbl val="0"/>
      </c:catAx>
      <c:valAx>
        <c:axId val="10715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crossAx val="12300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z-Latn-A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z-Latn-A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sz="1600" b="1">
                <a:latin typeface="Times New Roman" panose="02020603050405020304" pitchFamily="18" charset="0"/>
                <a:cs typeface="Times New Roman" panose="02020603050405020304" pitchFamily="18" charset="0"/>
              </a:rPr>
              <a:t>Meyarlar üzrə qurumların</a:t>
            </a:r>
            <a:r>
              <a:rPr lang="az-Latn-AZ" sz="1600" b="1" baseline="0">
                <a:latin typeface="Times New Roman" panose="02020603050405020304" pitchFamily="18" charset="0"/>
                <a:cs typeface="Times New Roman" panose="02020603050405020304" pitchFamily="18" charset="0"/>
              </a:rPr>
              <a:t> nəticələri</a:t>
            </a:r>
            <a:endParaRPr lang="en-US" sz="1600" b="1">
              <a:latin typeface="Times New Roman" panose="02020603050405020304" pitchFamily="18" charset="0"/>
              <a:cs typeface="Times New Roman" panose="02020603050405020304" pitchFamily="18" charset="0"/>
            </a:endParaRPr>
          </a:p>
        </c:rich>
      </c:tx>
      <c:layout>
        <c:manualLayout>
          <c:xMode val="edge"/>
          <c:yMode val="edge"/>
          <c:x val="0.2665909275480523"/>
          <c:y val="0"/>
        </c:manualLayout>
      </c:layout>
      <c:overlay val="0"/>
      <c:spPr>
        <a:noFill/>
        <a:ln>
          <a:noFill/>
        </a:ln>
        <a:effectLst/>
      </c:spPr>
    </c:title>
    <c:autoTitleDeleted val="0"/>
    <c:plotArea>
      <c:layout>
        <c:manualLayout>
          <c:layoutTarget val="inner"/>
          <c:xMode val="edge"/>
          <c:yMode val="edge"/>
          <c:x val="9.2191686823460794E-2"/>
          <c:y val="0.14718247175624785"/>
          <c:w val="0.87905260317562883"/>
          <c:h val="0.62639545056867896"/>
        </c:manualLayout>
      </c:layout>
      <c:barChart>
        <c:barDir val="col"/>
        <c:grouping val="stacked"/>
        <c:varyColors val="0"/>
        <c:ser>
          <c:idx val="0"/>
          <c:order val="0"/>
          <c:tx>
            <c:strRef>
              <c:f>Sheet1!$B$1</c:f>
              <c:strCache>
                <c:ptCount val="1"/>
                <c:pt idx="0">
                  <c:v>Vergilər</c:v>
                </c:pt>
              </c:strCache>
            </c:strRef>
          </c:tx>
          <c:spPr>
            <a:solidFill>
              <a:schemeClr val="accent1"/>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Sheet1!$B$2:$B$7</c:f>
              <c:numCache>
                <c:formatCode>General</c:formatCode>
                <c:ptCount val="6"/>
                <c:pt idx="0">
                  <c:v>63.79</c:v>
                </c:pt>
                <c:pt idx="1">
                  <c:v>72.22</c:v>
                </c:pt>
                <c:pt idx="2">
                  <c:v>81.819999999999993</c:v>
                </c:pt>
                <c:pt idx="3">
                  <c:v>100</c:v>
                </c:pt>
                <c:pt idx="4">
                  <c:v>100</c:v>
                </c:pt>
                <c:pt idx="5">
                  <c:v>75</c:v>
                </c:pt>
              </c:numCache>
            </c:numRef>
          </c:val>
          <c:extLst xmlns:c16r2="http://schemas.microsoft.com/office/drawing/2015/06/chart">
            <c:ext xmlns:c16="http://schemas.microsoft.com/office/drawing/2014/chart" uri="{C3380CC4-5D6E-409C-BE32-E72D297353CC}">
              <c16:uniqueId val="{00000000-3F44-4258-AEAB-60A4BDA08394}"/>
            </c:ext>
          </c:extLst>
        </c:ser>
        <c:ser>
          <c:idx val="1"/>
          <c:order val="1"/>
          <c:tx>
            <c:strRef>
              <c:f>Sheet1!$C$1</c:f>
              <c:strCache>
                <c:ptCount val="1"/>
                <c:pt idx="0">
                  <c:v>Ədliyyə</c:v>
                </c:pt>
              </c:strCache>
            </c:strRef>
          </c:tx>
          <c:spPr>
            <a:solidFill>
              <a:schemeClr val="accent2"/>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Sheet1!$C$2:$C$7</c:f>
              <c:numCache>
                <c:formatCode>General</c:formatCode>
                <c:ptCount val="6"/>
                <c:pt idx="0">
                  <c:v>87.93</c:v>
                </c:pt>
                <c:pt idx="1">
                  <c:v>83.33</c:v>
                </c:pt>
                <c:pt idx="2">
                  <c:v>100</c:v>
                </c:pt>
                <c:pt idx="3">
                  <c:v>85.71</c:v>
                </c:pt>
                <c:pt idx="4">
                  <c:v>100</c:v>
                </c:pt>
                <c:pt idx="5">
                  <c:v>75</c:v>
                </c:pt>
              </c:numCache>
            </c:numRef>
          </c:val>
          <c:extLst xmlns:c16r2="http://schemas.microsoft.com/office/drawing/2015/06/chart">
            <c:ext xmlns:c16="http://schemas.microsoft.com/office/drawing/2014/chart" uri="{C3380CC4-5D6E-409C-BE32-E72D297353CC}">
              <c16:uniqueId val="{00000001-3F44-4258-AEAB-60A4BDA08394}"/>
            </c:ext>
          </c:extLst>
        </c:ser>
        <c:ser>
          <c:idx val="2"/>
          <c:order val="2"/>
          <c:tx>
            <c:strRef>
              <c:f>Sheet1!$D$1</c:f>
              <c:strCache>
                <c:ptCount val="1"/>
                <c:pt idx="0">
                  <c:v>Səhiyyə</c:v>
                </c:pt>
              </c:strCache>
            </c:strRef>
          </c:tx>
          <c:spPr>
            <a:solidFill>
              <a:schemeClr val="accent3"/>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Sheet1!$D$2:$D$7</c:f>
              <c:numCache>
                <c:formatCode>General</c:formatCode>
                <c:ptCount val="6"/>
                <c:pt idx="0">
                  <c:v>70.69</c:v>
                </c:pt>
                <c:pt idx="1">
                  <c:v>61.11</c:v>
                </c:pt>
                <c:pt idx="2">
                  <c:v>77.27</c:v>
                </c:pt>
                <c:pt idx="3">
                  <c:v>85.71</c:v>
                </c:pt>
                <c:pt idx="4">
                  <c:v>71.430000000000007</c:v>
                </c:pt>
                <c:pt idx="5">
                  <c:v>75</c:v>
                </c:pt>
              </c:numCache>
            </c:numRef>
          </c:val>
          <c:extLst xmlns:c16r2="http://schemas.microsoft.com/office/drawing/2015/06/chart">
            <c:ext xmlns:c16="http://schemas.microsoft.com/office/drawing/2014/chart" uri="{C3380CC4-5D6E-409C-BE32-E72D297353CC}">
              <c16:uniqueId val="{00000002-3F44-4258-AEAB-60A4BDA08394}"/>
            </c:ext>
          </c:extLst>
        </c:ser>
        <c:ser>
          <c:idx val="3"/>
          <c:order val="3"/>
          <c:tx>
            <c:strRef>
              <c:f>Sheet1!$E$1</c:f>
              <c:strCache>
                <c:ptCount val="1"/>
                <c:pt idx="0">
                  <c:v>DİN</c:v>
                </c:pt>
              </c:strCache>
            </c:strRef>
          </c:tx>
          <c:spPr>
            <a:solidFill>
              <a:schemeClr val="accent4"/>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Sheet1!$E$2:$E$7</c:f>
              <c:numCache>
                <c:formatCode>General</c:formatCode>
                <c:ptCount val="6"/>
                <c:pt idx="0">
                  <c:v>58.62</c:v>
                </c:pt>
                <c:pt idx="1">
                  <c:v>77.78</c:v>
                </c:pt>
                <c:pt idx="2">
                  <c:v>90.91</c:v>
                </c:pt>
                <c:pt idx="3">
                  <c:v>100</c:v>
                </c:pt>
                <c:pt idx="4">
                  <c:v>85.71</c:v>
                </c:pt>
                <c:pt idx="5">
                  <c:v>25</c:v>
                </c:pt>
              </c:numCache>
            </c:numRef>
          </c:val>
          <c:extLst xmlns:c16r2="http://schemas.microsoft.com/office/drawing/2015/06/chart">
            <c:ext xmlns:c16="http://schemas.microsoft.com/office/drawing/2014/chart" uri="{C3380CC4-5D6E-409C-BE32-E72D297353CC}">
              <c16:uniqueId val="{00000003-3F44-4258-AEAB-60A4BDA08394}"/>
            </c:ext>
          </c:extLst>
        </c:ser>
        <c:ser>
          <c:idx val="4"/>
          <c:order val="4"/>
          <c:tx>
            <c:strRef>
              <c:f>Sheet1!$F$1</c:f>
              <c:strCache>
                <c:ptCount val="1"/>
                <c:pt idx="0">
                  <c:v>Əmlak </c:v>
                </c:pt>
              </c:strCache>
            </c:strRef>
          </c:tx>
          <c:spPr>
            <a:solidFill>
              <a:schemeClr val="accent5"/>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Sheet1!$F$2:$F$7</c:f>
              <c:numCache>
                <c:formatCode>General</c:formatCode>
                <c:ptCount val="6"/>
                <c:pt idx="0">
                  <c:v>84.48</c:v>
                </c:pt>
                <c:pt idx="1">
                  <c:v>77.78</c:v>
                </c:pt>
                <c:pt idx="2">
                  <c:v>90.91</c:v>
                </c:pt>
                <c:pt idx="3">
                  <c:v>100</c:v>
                </c:pt>
                <c:pt idx="4">
                  <c:v>85.71</c:v>
                </c:pt>
                <c:pt idx="5">
                  <c:v>100</c:v>
                </c:pt>
              </c:numCache>
            </c:numRef>
          </c:val>
          <c:extLst xmlns:c16r2="http://schemas.microsoft.com/office/drawing/2015/06/chart">
            <c:ext xmlns:c16="http://schemas.microsoft.com/office/drawing/2014/chart" uri="{C3380CC4-5D6E-409C-BE32-E72D297353CC}">
              <c16:uniqueId val="{00000004-3F44-4258-AEAB-60A4BDA08394}"/>
            </c:ext>
          </c:extLst>
        </c:ser>
        <c:ser>
          <c:idx val="5"/>
          <c:order val="5"/>
          <c:tx>
            <c:strRef>
              <c:f>Sheet1!$G$1</c:f>
              <c:strCache>
                <c:ptCount val="1"/>
                <c:pt idx="0">
                  <c:v>Rabitə</c:v>
                </c:pt>
              </c:strCache>
            </c:strRef>
          </c:tx>
          <c:spPr>
            <a:solidFill>
              <a:srgbClr val="4E6472"/>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Sheet1!$G$2:$G$7</c:f>
              <c:numCache>
                <c:formatCode>General</c:formatCode>
                <c:ptCount val="6"/>
                <c:pt idx="0">
                  <c:v>70.69</c:v>
                </c:pt>
                <c:pt idx="1">
                  <c:v>88.89</c:v>
                </c:pt>
                <c:pt idx="2">
                  <c:v>86.36</c:v>
                </c:pt>
                <c:pt idx="3">
                  <c:v>100</c:v>
                </c:pt>
                <c:pt idx="4">
                  <c:v>78.569999999999993</c:v>
                </c:pt>
                <c:pt idx="5">
                  <c:v>75</c:v>
                </c:pt>
              </c:numCache>
            </c:numRef>
          </c:val>
          <c:extLst xmlns:c16r2="http://schemas.microsoft.com/office/drawing/2015/06/chart">
            <c:ext xmlns:c16="http://schemas.microsoft.com/office/drawing/2014/chart" uri="{C3380CC4-5D6E-409C-BE32-E72D297353CC}">
              <c16:uniqueId val="{00000005-3F44-4258-AEAB-60A4BDA08394}"/>
            </c:ext>
          </c:extLst>
        </c:ser>
        <c:ser>
          <c:idx val="6"/>
          <c:order val="6"/>
          <c:tx>
            <c:strRef>
              <c:f>Sheet1!$H$1</c:f>
              <c:strCache>
                <c:ptCount val="1"/>
                <c:pt idx="0">
                  <c:v>Miqrasiya</c:v>
                </c:pt>
              </c:strCache>
            </c:strRef>
          </c:tx>
          <c:spPr>
            <a:solidFill>
              <a:srgbClr val="8E93FA"/>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Sheet1!$H$2:$H$7</c:f>
              <c:numCache>
                <c:formatCode>General</c:formatCode>
                <c:ptCount val="6"/>
                <c:pt idx="0">
                  <c:v>63.79</c:v>
                </c:pt>
                <c:pt idx="1">
                  <c:v>55.56</c:v>
                </c:pt>
                <c:pt idx="2">
                  <c:v>77.27</c:v>
                </c:pt>
                <c:pt idx="3">
                  <c:v>100</c:v>
                </c:pt>
                <c:pt idx="4">
                  <c:v>92.86</c:v>
                </c:pt>
                <c:pt idx="5">
                  <c:v>87.5</c:v>
                </c:pt>
              </c:numCache>
            </c:numRef>
          </c:val>
          <c:extLst xmlns:c16r2="http://schemas.microsoft.com/office/drawing/2015/06/chart">
            <c:ext xmlns:c16="http://schemas.microsoft.com/office/drawing/2014/chart" uri="{C3380CC4-5D6E-409C-BE32-E72D297353CC}">
              <c16:uniqueId val="{00000006-3F44-4258-AEAB-60A4BDA08394}"/>
            </c:ext>
          </c:extLst>
        </c:ser>
        <c:ser>
          <c:idx val="7"/>
          <c:order val="7"/>
          <c:tx>
            <c:strRef>
              <c:f>Sheet1!$I$1</c:f>
              <c:strCache>
                <c:ptCount val="1"/>
                <c:pt idx="0">
                  <c:v>Təhsil </c:v>
                </c:pt>
              </c:strCache>
            </c:strRef>
          </c:tx>
          <c:spPr>
            <a:solidFill>
              <a:srgbClr val="C00000"/>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Sheet1!$I$2:$I$7</c:f>
              <c:numCache>
                <c:formatCode>General</c:formatCode>
                <c:ptCount val="6"/>
                <c:pt idx="0">
                  <c:v>82.76</c:v>
                </c:pt>
                <c:pt idx="1">
                  <c:v>77.78</c:v>
                </c:pt>
                <c:pt idx="2">
                  <c:v>86.36</c:v>
                </c:pt>
                <c:pt idx="3">
                  <c:v>100</c:v>
                </c:pt>
                <c:pt idx="4">
                  <c:v>71.430000000000007</c:v>
                </c:pt>
                <c:pt idx="5">
                  <c:v>25</c:v>
                </c:pt>
              </c:numCache>
            </c:numRef>
          </c:val>
          <c:extLst xmlns:c16r2="http://schemas.microsoft.com/office/drawing/2015/06/chart">
            <c:ext xmlns:c16="http://schemas.microsoft.com/office/drawing/2014/chart" uri="{C3380CC4-5D6E-409C-BE32-E72D297353CC}">
              <c16:uniqueId val="{00000007-3F44-4258-AEAB-60A4BDA08394}"/>
            </c:ext>
          </c:extLst>
        </c:ser>
        <c:ser>
          <c:idx val="8"/>
          <c:order val="8"/>
          <c:tx>
            <c:strRef>
              <c:f>Sheet1!$J$1</c:f>
              <c:strCache>
                <c:ptCount val="1"/>
                <c:pt idx="0">
                  <c:v>Əmək</c:v>
                </c:pt>
              </c:strCache>
            </c:strRef>
          </c:tx>
          <c:spPr>
            <a:solidFill>
              <a:schemeClr val="accent3">
                <a:lumMod val="60000"/>
              </a:schemeClr>
            </a:solidFill>
            <a:ln>
              <a:noFill/>
            </a:ln>
            <a:effectLst/>
          </c:spPr>
          <c:invertIfNegative val="0"/>
          <c:cat>
            <c:strRef>
              <c:f>Sheet1!$A$2:$A$7</c:f>
              <c:strCache>
                <c:ptCount val="6"/>
                <c:pt idx="0">
                  <c:v>Şəffaflıq</c:v>
                </c:pt>
                <c:pt idx="1">
                  <c:v>Rahatlıq</c:v>
                </c:pt>
                <c:pt idx="2">
                  <c:v>Operativlik</c:v>
                </c:pt>
                <c:pt idx="3">
                  <c:v>Nəzakətlilik</c:v>
                </c:pt>
                <c:pt idx="4">
                  <c:v>Məsuliyyət</c:v>
                </c:pt>
                <c:pt idx="5">
                  <c:v>Vətəndaş Məmnuniyyəti</c:v>
                </c:pt>
              </c:strCache>
            </c:strRef>
          </c:cat>
          <c:val>
            <c:numRef>
              <c:f>Sheet1!$J$2:$J$7</c:f>
              <c:numCache>
                <c:formatCode>General</c:formatCode>
                <c:ptCount val="6"/>
                <c:pt idx="0">
                  <c:v>48.28</c:v>
                </c:pt>
                <c:pt idx="1">
                  <c:v>66.67</c:v>
                </c:pt>
                <c:pt idx="2">
                  <c:v>63.64</c:v>
                </c:pt>
                <c:pt idx="3">
                  <c:v>100</c:v>
                </c:pt>
                <c:pt idx="4">
                  <c:v>85.71</c:v>
                </c:pt>
                <c:pt idx="5">
                  <c:v>0</c:v>
                </c:pt>
              </c:numCache>
            </c:numRef>
          </c:val>
          <c:extLst xmlns:c16r2="http://schemas.microsoft.com/office/drawing/2015/06/chart">
            <c:ext xmlns:c16="http://schemas.microsoft.com/office/drawing/2014/chart" uri="{C3380CC4-5D6E-409C-BE32-E72D297353CC}">
              <c16:uniqueId val="{00000008-3F44-4258-AEAB-60A4BDA08394}"/>
            </c:ext>
          </c:extLst>
        </c:ser>
        <c:dLbls>
          <c:showLegendKey val="0"/>
          <c:showVal val="0"/>
          <c:showCatName val="0"/>
          <c:showSerName val="0"/>
          <c:showPercent val="0"/>
          <c:showBubbleSize val="0"/>
        </c:dLbls>
        <c:gapWidth val="150"/>
        <c:overlap val="100"/>
        <c:axId val="125477888"/>
        <c:axId val="107155392"/>
      </c:barChart>
      <c:catAx>
        <c:axId val="12547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crossAx val="107155392"/>
        <c:crosses val="autoZero"/>
        <c:auto val="1"/>
        <c:lblAlgn val="ctr"/>
        <c:lblOffset val="100"/>
        <c:noMultiLvlLbl val="0"/>
      </c:catAx>
      <c:valAx>
        <c:axId val="107155392"/>
        <c:scaling>
          <c:orientation val="minMax"/>
          <c:max val="9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crossAx val="125477888"/>
        <c:crosses val="autoZero"/>
        <c:crossBetween val="between"/>
        <c:majorUnit val="100"/>
      </c:valAx>
      <c:spPr>
        <a:noFill/>
        <a:ln>
          <a:noFill/>
        </a:ln>
        <a:effectLst/>
      </c:spPr>
    </c:plotArea>
    <c:legend>
      <c:legendPos val="b"/>
      <c:legendEntry>
        <c:idx val="8"/>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az-Latn-AZ"/>
          </a:p>
        </c:txPr>
      </c:legendEntry>
      <c:layout>
        <c:manualLayout>
          <c:xMode val="edge"/>
          <c:yMode val="edge"/>
          <c:x val="7.9948896093870625E-2"/>
          <c:y val="0.87215967595396726"/>
          <c:w val="0.83138764517180452"/>
          <c:h val="0.1038019713094058"/>
        </c:manualLayout>
      </c:layout>
      <c:overlay val="0"/>
      <c:spPr>
        <a:noFill/>
        <a:ln>
          <a:solidFill>
            <a:schemeClr val="accent1">
              <a:alpha val="9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z-Latn-A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z-Latn-AZ"/>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9D872461E449EA9D69C4EA2D8290CC"/>
        <w:category>
          <w:name w:val="General"/>
          <w:gallery w:val="placeholder"/>
        </w:category>
        <w:types>
          <w:type w:val="bbPlcHdr"/>
        </w:types>
        <w:behaviors>
          <w:behavior w:val="content"/>
        </w:behaviors>
        <w:guid w:val="{E2132420-F2A9-4FD6-9CAB-81552BED92ED}"/>
      </w:docPartPr>
      <w:docPartBody>
        <w:p w:rsidR="005C2BC9" w:rsidRDefault="005C2BC9" w:rsidP="005C2BC9">
          <w:pPr>
            <w:pStyle w:val="7A9D872461E449EA9D69C4EA2D8290CC"/>
          </w:pPr>
          <w:r>
            <w:rPr>
              <w:rFonts w:asciiTheme="majorHAnsi" w:eastAsiaTheme="majorEastAsia" w:hAnsiTheme="majorHAnsi" w:cstheme="majorBidi"/>
              <w:b/>
              <w:bCs/>
              <w:color w:val="FFFFFF" w:themeColor="background1"/>
              <w:sz w:val="72"/>
              <w:szCs w:val="72"/>
            </w:rPr>
            <w:t>[Year]</w:t>
          </w:r>
        </w:p>
      </w:docPartBody>
    </w:docPart>
    <w:docPart>
      <w:docPartPr>
        <w:name w:val="038D17EF0D2C4B8082497D5DCA687A6D"/>
        <w:category>
          <w:name w:val="General"/>
          <w:gallery w:val="placeholder"/>
        </w:category>
        <w:types>
          <w:type w:val="bbPlcHdr"/>
        </w:types>
        <w:behaviors>
          <w:behavior w:val="content"/>
        </w:behaviors>
        <w:guid w:val="{5D81CD2C-EFC1-427B-A6DA-6AB9356C3943}"/>
      </w:docPartPr>
      <w:docPartBody>
        <w:p w:rsidR="005C2BC9" w:rsidRDefault="005C2BC9" w:rsidP="005C2BC9">
          <w:pPr>
            <w:pStyle w:val="038D17EF0D2C4B8082497D5DCA687A6D"/>
          </w:pPr>
          <w:r>
            <w:rPr>
              <w:color w:val="76923C" w:themeColor="accent3" w:themeShade="BF"/>
            </w:rPr>
            <w:t>[Type the company name]</w:t>
          </w:r>
        </w:p>
      </w:docPartBody>
    </w:docPart>
    <w:docPart>
      <w:docPartPr>
        <w:name w:val="B31C8BD7CB7C46F0B1B6193ADD5CBD50"/>
        <w:category>
          <w:name w:val="General"/>
          <w:gallery w:val="placeholder"/>
        </w:category>
        <w:types>
          <w:type w:val="bbPlcHdr"/>
        </w:types>
        <w:behaviors>
          <w:behavior w:val="content"/>
        </w:behaviors>
        <w:guid w:val="{6015522A-A684-491C-80D0-DFBC5353DFEB}"/>
      </w:docPartPr>
      <w:docPartBody>
        <w:p w:rsidR="005C2BC9" w:rsidRDefault="005C2BC9" w:rsidP="005C2BC9">
          <w:pPr>
            <w:pStyle w:val="B31C8BD7CB7C46F0B1B6193ADD5CBD50"/>
          </w:pPr>
          <w:r>
            <w:rPr>
              <w:color w:val="76923C" w:themeColor="accent3" w:themeShade="BF"/>
            </w:rPr>
            <w:t>[Type the author name]</w:t>
          </w:r>
        </w:p>
      </w:docPartBody>
    </w:docPart>
    <w:docPart>
      <w:docPartPr>
        <w:name w:val="A5DCDBD1F22741C7B4E1C6A80D8F6E73"/>
        <w:category>
          <w:name w:val="General"/>
          <w:gallery w:val="placeholder"/>
        </w:category>
        <w:types>
          <w:type w:val="bbPlcHdr"/>
        </w:types>
        <w:behaviors>
          <w:behavior w:val="content"/>
        </w:behaviors>
        <w:guid w:val="{718546A1-7283-4F97-848C-EB1DB693376F}"/>
      </w:docPartPr>
      <w:docPartBody>
        <w:p w:rsidR="005C2BC9" w:rsidRDefault="005C2BC9" w:rsidP="005C2BC9">
          <w:pPr>
            <w:pStyle w:val="A5DCDBD1F22741C7B4E1C6A80D8F6E73"/>
          </w:pPr>
          <w:r>
            <w:rPr>
              <w:b/>
              <w:bCs/>
              <w:caps/>
              <w:sz w:val="72"/>
              <w:szCs w:val="72"/>
            </w:rPr>
            <w:t>Type the document title</w:t>
          </w:r>
        </w:p>
      </w:docPartBody>
    </w:docPart>
    <w:docPart>
      <w:docPartPr>
        <w:name w:val="FBF81B0C5FD545E29166A27ECEF1A63D"/>
        <w:category>
          <w:name w:val="General"/>
          <w:gallery w:val="placeholder"/>
        </w:category>
        <w:types>
          <w:type w:val="bbPlcHdr"/>
        </w:types>
        <w:behaviors>
          <w:behavior w:val="content"/>
        </w:behaviors>
        <w:guid w:val="{81236F0F-3DDA-460D-AEDA-F452513AB3AC}"/>
      </w:docPartPr>
      <w:docPartBody>
        <w:p w:rsidR="005C2BC9" w:rsidRDefault="005C2BC9" w:rsidP="005C2BC9">
          <w:pPr>
            <w:pStyle w:val="FBF81B0C5FD545E29166A27ECEF1A63D"/>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C9"/>
    <w:rsid w:val="001639B5"/>
    <w:rsid w:val="00176DC5"/>
    <w:rsid w:val="0021726D"/>
    <w:rsid w:val="0029784F"/>
    <w:rsid w:val="003F4A05"/>
    <w:rsid w:val="0057105C"/>
    <w:rsid w:val="005B6F0F"/>
    <w:rsid w:val="005C2BC9"/>
    <w:rsid w:val="00621C52"/>
    <w:rsid w:val="00622185"/>
    <w:rsid w:val="006A116F"/>
    <w:rsid w:val="00772AD7"/>
    <w:rsid w:val="00865A10"/>
    <w:rsid w:val="008B0A82"/>
    <w:rsid w:val="00AF1AD9"/>
    <w:rsid w:val="00B73465"/>
    <w:rsid w:val="00BB7EB2"/>
    <w:rsid w:val="00BD53D6"/>
    <w:rsid w:val="00C75CC6"/>
    <w:rsid w:val="00D52796"/>
    <w:rsid w:val="00DA0AE6"/>
    <w:rsid w:val="00F46B1D"/>
    <w:rsid w:val="00F87FA6"/>
    <w:rsid w:val="00F9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9D872461E449EA9D69C4EA2D8290CC">
    <w:name w:val="7A9D872461E449EA9D69C4EA2D8290CC"/>
    <w:rsid w:val="005C2BC9"/>
  </w:style>
  <w:style w:type="paragraph" w:customStyle="1" w:styleId="038D17EF0D2C4B8082497D5DCA687A6D">
    <w:name w:val="038D17EF0D2C4B8082497D5DCA687A6D"/>
    <w:rsid w:val="005C2BC9"/>
  </w:style>
  <w:style w:type="paragraph" w:customStyle="1" w:styleId="B31C8BD7CB7C46F0B1B6193ADD5CBD50">
    <w:name w:val="B31C8BD7CB7C46F0B1B6193ADD5CBD50"/>
    <w:rsid w:val="005C2BC9"/>
  </w:style>
  <w:style w:type="paragraph" w:customStyle="1" w:styleId="A5DCDBD1F22741C7B4E1C6A80D8F6E73">
    <w:name w:val="A5DCDBD1F22741C7B4E1C6A80D8F6E73"/>
    <w:rsid w:val="005C2BC9"/>
  </w:style>
  <w:style w:type="paragraph" w:customStyle="1" w:styleId="FBF81B0C5FD545E29166A27ECEF1A63D">
    <w:name w:val="FBF81B0C5FD545E29166A27ECEF1A63D"/>
    <w:rsid w:val="005C2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9D872461E449EA9D69C4EA2D8290CC">
    <w:name w:val="7A9D872461E449EA9D69C4EA2D8290CC"/>
    <w:rsid w:val="005C2BC9"/>
  </w:style>
  <w:style w:type="paragraph" w:customStyle="1" w:styleId="038D17EF0D2C4B8082497D5DCA687A6D">
    <w:name w:val="038D17EF0D2C4B8082497D5DCA687A6D"/>
    <w:rsid w:val="005C2BC9"/>
  </w:style>
  <w:style w:type="paragraph" w:customStyle="1" w:styleId="B31C8BD7CB7C46F0B1B6193ADD5CBD50">
    <w:name w:val="B31C8BD7CB7C46F0B1B6193ADD5CBD50"/>
    <w:rsid w:val="005C2BC9"/>
  </w:style>
  <w:style w:type="paragraph" w:customStyle="1" w:styleId="A5DCDBD1F22741C7B4E1C6A80D8F6E73">
    <w:name w:val="A5DCDBD1F22741C7B4E1C6A80D8F6E73"/>
    <w:rsid w:val="005C2BC9"/>
  </w:style>
  <w:style w:type="paragraph" w:customStyle="1" w:styleId="FBF81B0C5FD545E29166A27ECEF1A63D">
    <w:name w:val="FBF81B0C5FD545E29166A27ECEF1A63D"/>
    <w:rsid w:val="005C2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Bu hesabatda 10 dövlət qurumunun xidmət mərkəzlərinin şəffaflıq, rahatlıq, operativlik, nəzakətlilik, məsuliyyət (meyarlıq), vətəndaş məmnuniyyəti meyarları əsasında monitorinqinin nəticələri açıqlanır və xidmət mərkəzlərinə daha da “asan” xidmət göstərmək üçün tövsiyələr verilir.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B24AF-14B8-40A7-A255-C99EC532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18206</Words>
  <Characters>10378</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Xİdmət mərkəzlərİ nə qədər “asan”laşıb?</vt:lpstr>
    </vt:vector>
  </TitlesOfParts>
  <Company>“Şəffaflıq Azərbaycan” Korrupsiyaya qarşı Mübarizə İctimai Birliyi</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Xİdmət mərkəzlərİ nə qədər “asan”laşıb?</dc:title>
  <dc:subject/>
  <dc:creator>Müəllif: Rəna Səfərəliyeva</dc:creator>
  <cp:keywords/>
  <dc:description/>
  <cp:lastModifiedBy>Пользователь Windows</cp:lastModifiedBy>
  <cp:revision>4</cp:revision>
  <cp:lastPrinted>2017-05-18T11:48:00Z</cp:lastPrinted>
  <dcterms:created xsi:type="dcterms:W3CDTF">2017-07-27T14:10:00Z</dcterms:created>
  <dcterms:modified xsi:type="dcterms:W3CDTF">2017-07-27T17:40:00Z</dcterms:modified>
</cp:coreProperties>
</file>